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20"/>
        <w:gridCol w:w="10300"/>
        <w:gridCol w:w="1"/>
      </w:tblGrid>
      <w:tr>
        <w:trPr>
          <w:trHeight w:hRule="exact" w:val="6340"/>
        </w:trPr>
        <w:tc>
          <w:tcPr>
     </w:tcPr>
          <w:p>
            <w:pPr>
              <w:pStyle w:val="EMPTY_CELL_STYLE"/>
            </w:pPr>
            <w:bookmarkStart w:id="0" w:name="JR_PAGE_ANCHOR_0_1"/>
            <w:bookmarkEnd w:id="0"/>
          </w:p>
        </w:tc>
        <w:tc>
          <w:tcPr>
     </w:tcPr>
          <w:p>
            <w:pPr>
              <w:pStyle w:val="EMPTY_CELL_STYLE"/>
            </w:pPr>
          </w:p>
        </w:tc>
        <w:tc>
          <w:tcPr>
     </w:tcPr>
          <w:p>
            <w:pPr>
              <w:pStyle w:val="EMPTY_CELL_STYLE"/>
            </w:pPr>
          </w:p>
        </w:tc>
      </w:tr>
      <w:tr>
        <w:trPr>
          <w:trHeight w:hRule="exact" w:val="1020"/>
        </w:trPr>
        <w:tc>
          <w:tcPr>
     </w:tcPr>
          <w:p>
            <w:pPr>
              <w:pStyle w:val="EMPTY_CELL_STYLE"/>
            </w:pPr>
          </w:p>
        </w:tc>
        <w:tc>
          <w:tcPr>
            <w:tcMar>
              <w:top w:w="0" w:type="dxa"/>
              <w:left w:w="0" w:type="dxa"/>
              <w:bottom w:w="0" w:type="dxa"/>
              <w:right w:w="0" w:type="dxa"/>
            </w:tcMar>
            <w:vAlign w:val="top"/>
          </w:tcPr>
          <w:p>
            <w:pPr>
              <w:pStyle w:val="Title"/>
              <w:ind/>
              <w:jc w:val="left"/>
            </w:pPr>
            <w:r>
              <w:rPr>
       </w:rPr>
              <w:t xml:space="preserve">Reference Architecture for FAIR Data Infrastructures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0" w:type="dxa"/>
              <w:left w:w="0" w:type="dxa"/>
              <w:bottom w:w="0" w:type="dxa"/>
              <w:right w:w="0" w:type="dxa"/>
            </w:tcMar>
            <w:vAlign w:val="top"/>
          </w:tcPr>
          <w:p>
            <w:pPr>
              <w:pStyle w:val="Title Date"/>
              <w:ind/>
            </w:pPr>
            <w:r>
              <w:rPr>
       </w:rPr>
              <w:t xml:space="preserve">18 Oct 2024 14:54:26</w:t>
            </w:r>
          </w:p>
        </w:tc>
        <w:tc>
          <w:tcPr>
     </w:tcPr>
          <w:p>
            <w:pPr>
              <w:pStyle w:val="EMPTY_CELL_STYLE"/>
            </w:pPr>
          </w:p>
        </w:tc>
      </w:tr>
      <w:tr>
        <w:trPr>
          <w:trHeight w:hRule="exact" w:val="9040"/>
        </w:trPr>
        <w:tc>
          <w:tcPr>
     </w:tcPr>
          <w:p>
            <w:pPr>
              <w:pStyle w:val="EMPTY_CELL_STYLE"/>
            </w:pPr>
          </w:p>
        </w:tc>
        <w:tc>
          <w:tcPr>
     </w:tcPr>
          <w:p>
            <w:pPr>
              <w:pStyle w:val="EMPTY_CELL_STYLE"/>
            </w:pPr>
          </w:p>
        </w:tc>
        <w:tc>
          <w:tcPr>
     </w:tcPr>
          <w:p>
            <w:pPr>
              <w:pStyle w:val="EMPTY_CELL_STYLE"/>
            </w:pPr>
          </w:p>
        </w:tc>
      </w:tr>
    </w:tbl>
    <w:tbl>
      <w:tblPr>
        <w:tblLayout w:type="fixed"/>
      </w:tblPr>
      <w:tblGrid>
        <w:gridCol w:w="1"/>
        <w:gridCol w:w="8080"/>
        <w:gridCol w:w="1620"/>
        <w:gridCol w:w="600"/>
        <w:gridCol w:w="1"/>
      </w:tblGrid>
      <w:tr>
        <w:trPr>
          <w:trHeight w:hRule="exact" w:val="1000"/>
        </w:trPr>
        <w:tc>
          <w:tcPr>
            <w:gridSpan w:val="5"/>
            <w:tcMar>
              <w:top w:w="0" w:type="dxa"/>
              <w:left w:w="0" w:type="dxa"/>
              <w:bottom w:w="0" w:type="dxa"/>
              <w:right w:w="0" w:type="dxa"/>
            </w:tcMar>
            <w:vAlign w:val="top"/>
          </w:tcPr>
          <w:p>
            <w:pPr>
              <w:pageBreakBefore/>
              <w:jc w:val="left"/>
              <w:spacing w:lineRule="auto" w:line="240" w:after="0" w:before="0"/>
            </w:pPr>
            <w:bookmarkStart w:id="1" w:name="JR_PAGE_ANCHOR_0_2"/>
            <w:bookmarkEnd w:id="1"/>
            <w:r>
              <w:rPr/>
              <w:drawing>
                <wp:inline distT="0" distB="0" distL="0" distR="0">
                  <wp:extent cx="7556500" cy="635000"/>
                  <wp:effectExtent l="0" t="0" r="0" b="0"/>
                  <wp:docPr id="242945004" name="Picture">
</wp:docPr>
                  <a:graphic>
                    <a:graphicData uri="http://schemas.openxmlformats.org/drawingml/2006/picture">
                      <pic:pic>
                        <pic:nvPicPr>
                          <pic:cNvPr id="242945004"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3"/>
            <w:tcMar>
              <w:top w:w="0" w:type="dxa"/>
              <w:left w:w="0" w:type="dxa"/>
              <w:bottom w:w="0" w:type="dxa"/>
              <w:right w:w="0" w:type="dxa"/>
            </w:tcMar>
            <w:vAlign w:val="top"/>
          </w:tcPr>
          <w:p>
            <w:pPr>
              <w:pStyle w:val="Title 1"/>
              <w:ind/>
            </w:pPr>
            <w:r>
              <w:rPr>
       </w:rPr>
              <w:t xml:space="preserve">Purpose</w:t>
            </w: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3"/>
            <w:tcMar>
              <w:top w:w="0" w:type="dxa"/>
              <w:left w:w="0" w:type="dxa"/>
              <w:bottom w:w="0" w:type="dxa"/>
              <w:right w:w="0" w:type="dxa"/>
            </w:tcMar>
            <w:vAlign w:val="top"/>
          </w:tcPr>
          <w:p>
            <w:pPr>
              <w:pStyle w:val="Normal"/>
              <w:ind/>
            </w:pPr>
            <w:r>
              <w:rPr>
       </w:rPr>
              <w:t xml:space="preserve">Reference Architecture for FAIR Data Infrastructures</w:t>
            </w:r>
          </w:p>
        </w:tc>
        <w:tc>
          <w:tcPr>
     </w:tcPr>
          <w:p>
            <w:pPr>
              <w:pStyle w:val="EMPTY_CELL_STYLE"/>
            </w:pPr>
          </w:p>
        </w:tc>
      </w:tr>
      <w:tr>
        <w:trPr>
          <w:trHeight w:hRule="exact" w:val="13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2</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8080"/>
        <w:gridCol w:w="1620"/>
        <w:gridCol w:w="600"/>
        <w:gridCol w:w="1"/>
      </w:tblGrid>
      <w:tr>
        <w:trPr>
          <w:trHeight w:hRule="exact" w:val="1000"/>
        </w:trPr>
        <w:tc>
          <w:tcPr>
            <w:gridSpan w:val="5"/>
            <w:tcMar>
              <w:top w:w="0" w:type="dxa"/>
              <w:left w:w="0" w:type="dxa"/>
              <w:bottom w:w="0" w:type="dxa"/>
              <w:right w:w="0" w:type="dxa"/>
            </w:tcMar>
            <w:vAlign w:val="top"/>
          </w:tcPr>
          <w:p>
            <w:pPr>
              <w:pageBreakBefore/>
              <w:jc w:val="left"/>
              <w:spacing w:lineRule="auto" w:line="240" w:after="0" w:before="0"/>
            </w:pPr>
            <w:bookmarkStart w:id="2" w:name="JR_PAGE_ANCHOR_0_3"/>
            <w:bookmarkEnd w:id="2"/>
            <w:r>
              <w:rPr/>
              <w:drawing>
                <wp:inline distT="0" distB="0" distL="0" distR="0">
                  <wp:extent cx="7556500" cy="635000"/>
                  <wp:effectExtent l="0" t="0" r="0" b="0"/>
                  <wp:docPr id="1407352983" name="Picture">
</wp:docPr>
                  <a:graphic>
                    <a:graphicData uri="http://schemas.openxmlformats.org/drawingml/2006/picture">
                      <pic:pic>
                        <pic:nvPicPr>
                          <pic:cNvPr id="1407352983"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3"/>
            <w:tcMar>
              <w:top w:w="0" w:type="dxa"/>
              <w:left w:w="0" w:type="dxa"/>
              <w:bottom w:w="0" w:type="dxa"/>
              <w:right w:w="0" w:type="dxa"/>
            </w:tcMar>
            <w:vAlign w:val="top"/>
          </w:tcPr>
          <w:p>
            <w:pPr>
              <w:pStyle w:val="Title 1"/>
              <w:ind/>
            </w:pPr>
            <w:r>
              <w:rPr>
       </w:rPr>
              <w:t xml:space="preserve">Views</w:t>
            </w: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3"/>
            <w:tcMar>
              <w:top w:w="0" w:type="dxa"/>
              <w:left w:w="0" w:type="dxa"/>
              <w:bottom w:w="0" w:type="dxa"/>
              <w:right w:w="0" w:type="dxa"/>
            </w:tcMar>
            <w:vAlign w:val="bottom"/>
          </w:tcPr>
          <w:p>
            <w:pPr>
              <w:pStyle w:val="Title 2"/>
              <w:ind/>
              <w:jc w:val="left"/>
            </w:pPr>
            <w:r>
              <w:rPr>
       </w:rPr>
              <w:t xml:space="preserve">Default View</w:t>
            </w:r>
          </w:p>
        </w:tc>
        <w:tc>
          <w:tcPr>
     </w:tcPr>
          <w:p>
            <w:pPr>
              <w:pStyle w:val="EMPTY_CELL_STYLE"/>
            </w:pPr>
          </w:p>
        </w:tc>
      </w:tr>
      <w:tr>
        <w:trPr>
          <w:trHeight w:hRule="exact" w:val="300"/>
        </w:trPr>
        <w:tc>
          <w:tcPr>
     </w:tcPr>
          <w:p>
            <w:pPr>
              <w:pStyle w:val="EMPTY_CELL_STYLE"/>
            </w:pPr>
          </w:p>
        </w:tc>
        <w:tc>
          <w:tcPr>
            <w:gridSpan w:val="3"/>
            <w:tcMar>
              <w:top w:w="0" w:type="dxa"/>
              <w:left w:w="0" w:type="dxa"/>
              <w:bottom w:w="0" w:type="dxa"/>
              <w:right w:w="0" w:type="dxa"/>
            </w:tcMar>
            <w:vAlign w:val="top"/>
          </w:tcPr>
          <w:p>
            <w:pPr>
              <w:pStyle w:val="Italic"/>
              <w:ind/>
            </w:pPr>
            <w:r>
              <w:rPr>
       </w:rPr>
              <w:t xml:space="preserve">No viewpoint</w:t>
            </w: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340"/>
        </w:trPr>
        <w:tc>
          <w:tcPr>
     </w:tcPr>
          <w:p>
            <w:pPr>
              <w:pStyle w:val="EMPTY_CELL_STYLE"/>
            </w:pPr>
          </w:p>
        </w:tc>
        <w:tc>
          <w:tcPr>
            <w:gridSpan w:val="3"/>
            <w:tcMar>
              <w:top w:w="0" w:type="dxa"/>
              <w:left w:w="0" w:type="dxa"/>
              <w:bottom w:w="0" w:type="dxa"/>
              <w:right w:w="0" w:type="dxa"/>
            </w:tcMar>
            <w:vAlign w:val="top"/>
          </w:tcPr>
          <w:p>
            <w:pPr>
              <w:jc w:val="left"/>
              <w:spacing w:lineRule="auto" w:line="240" w:after="0" w:before="0"/>
            </w:pPr>
            <w:r>
              <w:rPr/>
              <w:drawing>
                <wp:inline distT="0" distB="0" distL="0" distR="0">
                  <wp:extent cx="6527800" cy="7835900"/>
                  <wp:effectExtent l="0" t="0" r="0" b="0"/>
                  <wp:docPr id="969253125" name="Picture">
</wp:docPr>
                  <a:graphic>
                    <a:graphicData uri="http://schemas.openxmlformats.org/drawingml/2006/picture">
                      <pic:pic>
                        <pic:nvPicPr>
                          <pic:cNvPr id="969253125" name="Picture"/>
                          <pic:cNvPicPr/>
                        </pic:nvPicPr>
                        <pic:blipFill>
                          <a:blip r:embed="img_0_2_4.png"/>
                          <a:srcRect/>
                          <a:stretch>
                            <a:fillRect/>
                          </a:stretch>
                        </pic:blipFill>
                        <pic:spPr>
                          <a:xfrm>
                            <a:off x="0" y="0"/>
                            <a:ext cx="6527800" cy="7835900"/>
                          </a:xfrm>
                          <a:prstGeom prst="rect"/>
                        </pic:spPr>
                      </pic:pic>
                    </a:graphicData>
                  </a:graphic>
                </wp:inline>
              </w:drawing>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3</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5140"/>
        <w:gridCol w:w="2940"/>
        <w:gridCol w:w="1620"/>
        <w:gridCol w:w="580"/>
        <w:gridCol w:w="2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3" w:name="JR_PAGE_ANCHOR_0_4"/>
            <w:bookmarkEnd w:id="3"/>
            <w:r>
              <w:rPr/>
              <w:drawing>
                <wp:inline distT="0" distB="0" distL="0" distR="0">
                  <wp:extent cx="7556500" cy="635000"/>
                  <wp:effectExtent l="0" t="0" r="0" b="0"/>
                  <wp:docPr id="1246891781" name="Picture">
</wp:docPr>
                  <a:graphic>
                    <a:graphicData uri="http://schemas.openxmlformats.org/drawingml/2006/picture">
                      <pic:pic>
                        <pic:nvPicPr>
                          <pic:cNvPr id="1246891781"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00"/>
        </w:trPr>
        <w:tc>
          <w:tcPr>
     </w:tcPr>
          <w:p>
            <w:pPr>
              <w:pStyle w:val="EMPTY_CELL_STYLE"/>
            </w:pPr>
          </w:p>
        </w:tc>
        <w:tc>
          <w:tcPr>
            <w:gridSpan w:val="5"/>
            <w:tcMar>
              <w:top w:w="0" w:type="dxa"/>
              <w:left w:w="0" w:type="dxa"/>
              <w:bottom w:w="0" w:type="dxa"/>
              <w:right w:w="0" w:type="dxa"/>
            </w:tcMar>
            <w:vAlign w:val="bottom"/>
          </w:tcPr>
          <w:p>
            <w:pPr>
              <w:pStyle w:val="Title 3"/>
              <w:ind/>
            </w:pPr>
            <w:r>
              <w:rPr>
       </w:rPr>
              <w:t xml:space="preserve">Documentation</w:t>
            </w: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Borders>
              <w:left w:val="single" w:sz="16" w:space="0" w:color="A2C7DA"/>
            </w:tcBorders>
            <w:tcMar>
              <w:top w:w="0" w:type="dxa"/>
              <w:left w:w="100" w:type="dxa"/>
              <w:bottom w:w="0" w:type="dxa"/>
              <w:right w:w="0" w:type="dxa"/>
            </w:tcMar>
            <w:vAlign w:val="top"/>
          </w:tcPr>
          <w:p>
            <w:pPr>
              <w:pStyle w:val="Documentation"/>
              <w:ind/>
            </w:pPr>
            <w:r>
              <w:rPr>
       </w:rPr>
              <w:t xml:space="preserve">Reference Architecture for FAIR Data Infrastructures</w:t>
            </w:r>
          </w:p>
        </w:tc>
        <w:tc>
          <w:tcPr>
     </w:tcPr>
          <w:p>
            <w:pPr>
              <w:pStyle w:val="EMPTY_CELL_STYLE"/>
            </w:pPr>
          </w:p>
        </w:tc>
      </w:tr>
      <w:tr>
        <w:trPr>
          <w:trHeight w:hRule="exact" w:val="700"/>
        </w:trPr>
        <w:tc>
          <w:tcPr>
     </w:tcPr>
          <w:p>
            <w:pPr>
              <w:pStyle w:val="EMPTY_CELL_STYLE"/>
            </w:pPr>
          </w:p>
        </w:tc>
        <w:tc>
          <w:tcPr>
            <w:gridSpan w:val="4"/>
            <w:tcMar>
              <w:top w:w="0" w:type="dxa"/>
              <w:left w:w="0" w:type="dxa"/>
              <w:bottom w:w="0" w:type="dxa"/>
              <w:right w:w="0" w:type="dxa"/>
            </w:tcMar>
            <w:vAlign w:val="bottom"/>
          </w:tcPr>
          <w:p>
            <w:pPr>
              <w:pStyle w:val="Title 3"/>
              <w:ind/>
            </w:pPr>
            <w:r>
              <w:rPr>
       </w:rPr>
              <w:t xml:space="preserve">Elements</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Element</w:t>
            </w:r>
          </w:p>
        </w:tc>
        <w:tc>
          <w:tcPr>
            <w:gridSpan w:val="3"/>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control</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Management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Analytics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APIs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Interface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Clean Data 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Cleaned Data</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Cleaning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Code Repository</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Collaborative Wiki</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Collection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Columnar</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Consultation and Training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Governance Systems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Graph</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Harmonization Pipeline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ingestion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Integration &amp; Interoperability</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Lineage Systems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Management Plan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mining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preservation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 Pipeline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 Platform</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Product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Production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Publication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Quality Monitoring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Standardization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Collaboration</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Storage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Streams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Workflow Repository</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Database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Deduplication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Devices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Digital Twin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Dimensional</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Document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4</w:t>
            </w:r>
          </w:p>
        </w:tc>
        <w:tc>
          <w:tcPr>
            <w:gridSpan w:val="2"/>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5140"/>
        <w:gridCol w:w="2940"/>
        <w:gridCol w:w="1620"/>
        <w:gridCol w:w="580"/>
        <w:gridCol w:w="2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4" w:name="JR_PAGE_ANCHOR_0_5"/>
            <w:bookmarkEnd w:id="4"/>
            <w:r>
              <w:rPr/>
              <w:drawing>
                <wp:inline distT="0" distB="0" distL="0" distR="0">
                  <wp:extent cx="7556500" cy="635000"/>
                  <wp:effectExtent l="0" t="0" r="0" b="0"/>
                  <wp:docPr id="1869116781" name="Picture">
</wp:docPr>
                  <a:graphic>
                    <a:graphicData uri="http://schemas.openxmlformats.org/drawingml/2006/picture">
                      <pic:pic>
                        <pic:nvPicPr>
                          <pic:cNvPr id="1869116781"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Element</w:t>
            </w:r>
          </w:p>
        </w:tc>
        <w:tc>
          <w:tcPr>
            <w:gridSpan w:val="3"/>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Documentation &amp; Support Systems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Domain solutions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Dumb Data</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Dumb Data Lake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Event streaming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Lifecycle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Workflow</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Digital Object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Infrastructure Governance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Publication Pipeline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publication system</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Research Dataset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validation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Fairdata platform</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Filesystem</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Graph</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Hardware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Equipment</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Harmonized Data</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Identity Management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Ingested Data 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Ingestion frequency</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Ingestion Pipeline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Interoperable metadata</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Issues &amp; Feedback</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Key value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Learning Portal</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Ledger</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Machine Actionable Interface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Machine learning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Master Data</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Crosswalks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Management Systems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Model &amp; Schema Repositories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Object </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Ontology &amp; Linked Data Platforms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Operational</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Persistent identifiers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PID Management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PID Resolver</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Preservation system</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Process engine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Processing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Provenance Systems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5</w:t>
            </w:r>
          </w:p>
        </w:tc>
        <w:tc>
          <w:tcPr>
            <w:gridSpan w:val="2"/>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5140"/>
        <w:gridCol w:w="2940"/>
        <w:gridCol w:w="1620"/>
        <w:gridCol w:w="580"/>
        <w:gridCol w:w="2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5" w:name="JR_PAGE_ANCHOR_0_6"/>
            <w:bookmarkEnd w:id="5"/>
            <w:r>
              <w:rPr/>
              <w:drawing>
                <wp:inline distT="0" distB="0" distL="0" distR="0">
                  <wp:extent cx="7556500" cy="635000"/>
                  <wp:effectExtent l="0" t="0" r="0" b="0"/>
                  <wp:docPr id="634435864" name="Picture">
</wp:docPr>
                  <a:graphic>
                    <a:graphicData uri="http://schemas.openxmlformats.org/drawingml/2006/picture">
                      <pic:pic>
                        <pic:nvPicPr>
                          <pic:cNvPr id="634435864"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Element</w:t>
            </w:r>
          </w:p>
        </w:tc>
        <w:tc>
          <w:tcPr>
            <w:gridSpan w:val="3"/>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Publication system</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Publishing platform</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Quality assurance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Querable Data Stream</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Querable Structured Data</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Raw Data 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Reference &amp; Master Data Management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Reference Data &amp; Taxonomies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Relational</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notebooks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Scientific computing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Semantic Artefact Repositories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Sensors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Smart Data 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Source systems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Spatiotemporal</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Specialized</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Staging System</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Structured Data Dump</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Synthesizing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Transformation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Validation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Validation Tools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Vector</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Verification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Virtual Research Environment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Visualisation platforms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Workflow Management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c>
          <w:tcPr>
     </w:tcPr>
          <w:p>
            <w:pPr>
              <w:pStyle w:val="EMPTY_CELL_STYLE"/>
            </w:pPr>
          </w:p>
        </w:tc>
      </w:tr>
      <w:tr>
        <w:trPr>
          <w:trHeight w:hRule="exact" w:val="5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6</w:t>
            </w:r>
          </w:p>
        </w:tc>
        <w:tc>
          <w:tcPr>
            <w:gridSpan w:val="2"/>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5140"/>
        <w:gridCol w:w="2940"/>
        <w:gridCol w:w="1620"/>
        <w:gridCol w:w="580"/>
        <w:gridCol w:w="2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6" w:name="JR_PAGE_ANCHOR_0_7"/>
            <w:bookmarkEnd w:id="6"/>
            <w:r>
              <w:rPr/>
              <w:drawing>
                <wp:inline distT="0" distB="0" distL="0" distR="0">
                  <wp:extent cx="7556500" cy="635000"/>
                  <wp:effectExtent l="0" t="0" r="0" b="0"/>
                  <wp:docPr id="2136210488" name="Picture">
</wp:docPr>
                  <a:graphic>
                    <a:graphicData uri="http://schemas.openxmlformats.org/drawingml/2006/picture">
                      <pic:pic>
                        <pic:nvPicPr>
                          <pic:cNvPr id="2136210488"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5"/>
            <w:tcMar>
              <w:top w:w="0" w:type="dxa"/>
              <w:left w:w="0" w:type="dxa"/>
              <w:bottom w:w="0" w:type="dxa"/>
              <w:right w:w="0" w:type="dxa"/>
            </w:tcMar>
            <w:vAlign w:val="bottom"/>
          </w:tcPr>
          <w:p>
            <w:pPr>
              <w:pStyle w:val="Title 2"/>
              <w:ind/>
              <w:jc w:val="left"/>
            </w:pPr>
            <w:r>
              <w:rPr>
       </w:rPr>
              <w:t xml:space="preserve">FAIR Data Capabilities</w:t>
            </w:r>
          </w:p>
        </w:tc>
        <w:tc>
          <w:tcPr>
     </w:tcPr>
          <w:p>
            <w:pPr>
              <w:pStyle w:val="EMPTY_CELL_STYLE"/>
            </w:pPr>
          </w:p>
        </w:tc>
      </w:tr>
      <w:tr>
        <w:trPr>
          <w:trHeight w:hRule="exact" w:val="300"/>
        </w:trPr>
        <w:tc>
          <w:tcPr>
     </w:tcPr>
          <w:p>
            <w:pPr>
              <w:pStyle w:val="EMPTY_CELL_STYLE"/>
            </w:pPr>
          </w:p>
        </w:tc>
        <w:tc>
          <w:tcPr>
            <w:gridSpan w:val="5"/>
            <w:tcMar>
              <w:top w:w="0" w:type="dxa"/>
              <w:left w:w="0" w:type="dxa"/>
              <w:bottom w:w="0" w:type="dxa"/>
              <w:right w:w="0" w:type="dxa"/>
            </w:tcMar>
            <w:vAlign w:val="top"/>
          </w:tcPr>
          <w:p>
            <w:pPr>
              <w:pStyle w:val="Italic"/>
              <w:ind/>
            </w:pPr>
            <w:r>
              <w:rPr>
       </w:rPr>
              <w:t xml:space="preserve">No viewpoint</w:t>
            </w: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100"/>
        </w:trPr>
        <w:tc>
          <w:tcPr>
     </w:tcPr>
          <w:p>
            <w:pPr>
              <w:pStyle w:val="EMPTY_CELL_STYLE"/>
            </w:pPr>
          </w:p>
        </w:tc>
        <w:tc>
          <w:tcPr>
            <w:gridSpan w:val="5"/>
            <w:tcMar>
              <w:top w:w="0" w:type="dxa"/>
              <w:left w:w="0" w:type="dxa"/>
              <w:bottom w:w="0" w:type="dxa"/>
              <w:right w:w="0" w:type="dxa"/>
            </w:tcMar>
            <w:vAlign w:val="top"/>
          </w:tcPr>
          <w:p>
            <w:pPr>
              <w:jc w:val="left"/>
              <w:spacing w:lineRule="auto" w:line="240" w:after="0" w:before="0"/>
            </w:pPr>
            <w:r>
              <w:rPr/>
              <w:drawing>
                <wp:inline distT="0" distB="0" distL="0" distR="0">
                  <wp:extent cx="6527800" cy="7048500"/>
                  <wp:effectExtent l="0" t="0" r="0" b="0"/>
                  <wp:docPr id="167018904" name="Picture">
</wp:docPr>
                  <a:graphic>
                    <a:graphicData uri="http://schemas.openxmlformats.org/drawingml/2006/picture">
                      <pic:pic>
                        <pic:nvPicPr>
                          <pic:cNvPr id="167018904" name="Picture"/>
                          <pic:cNvPicPr/>
                        </pic:nvPicPr>
                        <pic:blipFill>
                          <a:blip r:embed="img_0_6_3.png"/>
                          <a:srcRect/>
                          <a:stretch>
                            <a:fillRect/>
                          </a:stretch>
                        </pic:blipFill>
                        <pic:spPr>
                          <a:xfrm>
                            <a:off x="0" y="0"/>
                            <a:ext cx="6527800" cy="7048500"/>
                          </a:xfrm>
                          <a:prstGeom prst="rect"/>
                        </pic:spPr>
                      </pic:pic>
                    </a:graphicData>
                  </a:graphic>
                </wp:inline>
              </w:drawing>
            </w:r>
          </w:p>
        </w:tc>
        <w:tc>
          <w:tcPr>
     </w:tcPr>
          <w:p>
            <w:pPr>
              <w:pStyle w:val="EMPTY_CELL_STYLE"/>
            </w:pPr>
          </w:p>
        </w:tc>
      </w:tr>
      <w:tr>
        <w:trPr>
          <w:trHeight w:hRule="exact" w:val="700"/>
        </w:trPr>
        <w:tc>
          <w:tcPr>
     </w:tcPr>
          <w:p>
            <w:pPr>
              <w:pStyle w:val="EMPTY_CELL_STYLE"/>
            </w:pPr>
          </w:p>
        </w:tc>
        <w:tc>
          <w:tcPr>
            <w:gridSpan w:val="4"/>
            <w:tcMar>
              <w:top w:w="0" w:type="dxa"/>
              <w:left w:w="0" w:type="dxa"/>
              <w:bottom w:w="0" w:type="dxa"/>
              <w:right w:w="0" w:type="dxa"/>
            </w:tcMar>
            <w:vAlign w:val="bottom"/>
          </w:tcPr>
          <w:p>
            <w:pPr>
              <w:pStyle w:val="Title 3"/>
              <w:ind/>
            </w:pPr>
            <w:r>
              <w:rPr>
       </w:rPr>
              <w:t xml:space="preserve">Elements</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Element</w:t>
            </w:r>
          </w:p>
        </w:tc>
        <w:tc>
          <w:tcPr>
            <w:gridSpan w:val="3"/>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Management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Actionable Data Management Plan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Anonymization and Pseudonymization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API Management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Artificial Intelligence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7</w:t>
            </w:r>
          </w:p>
        </w:tc>
        <w:tc>
          <w:tcPr>
            <w:gridSpan w:val="2"/>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5140"/>
        <w:gridCol w:w="2940"/>
        <w:gridCol w:w="1620"/>
        <w:gridCol w:w="580"/>
        <w:gridCol w:w="2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7" w:name="JR_PAGE_ANCHOR_0_8"/>
            <w:bookmarkEnd w:id="7"/>
            <w:r>
              <w:rPr/>
              <w:drawing>
                <wp:inline distT="0" distB="0" distL="0" distR="0">
                  <wp:extent cx="7556500" cy="635000"/>
                  <wp:effectExtent l="0" t="0" r="0" b="0"/>
                  <wp:docPr id="936350168" name="Picture">
</wp:docPr>
                  <a:graphic>
                    <a:graphicData uri="http://schemas.openxmlformats.org/drawingml/2006/picture">
                      <pic:pic>
                        <pic:nvPicPr>
                          <pic:cNvPr id="936350168"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Element</w:t>
            </w:r>
          </w:p>
        </w:tc>
        <w:tc>
          <w:tcPr>
            <w:gridSpan w:val="3"/>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Change Management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Cloud Architectures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Cumulative and Big Data</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Analytics And Reporting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Citation and Attribution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Curation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Discovery Architecture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Encryption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Ethics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Licensing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Lineage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Policies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Preservation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Publication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Quality</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Rights and Legal Compliance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Security</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Stewardship</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Valuation and Meritation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Versioning and Provenance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Visualization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Database Management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Domain Architectures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Edge Computing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Principles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Green Data Architecture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Infrastructure scalability</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Integration Development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Intellectual Property Rights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Interoperability and Standards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Interoperability Frameworks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Legal Framework</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Master and Reference Data Architecture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Architecture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Harmonization and Crosswalks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MyData Principles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Ontology Development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Persistent Identifiers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Preservation Architecture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Funding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planning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8</w:t>
            </w:r>
          </w:p>
        </w:tc>
        <w:tc>
          <w:tcPr>
            <w:gridSpan w:val="2"/>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5140"/>
        <w:gridCol w:w="2940"/>
        <w:gridCol w:w="1620"/>
        <w:gridCol w:w="580"/>
        <w:gridCol w:w="2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8" w:name="JR_PAGE_ANCHOR_0_9"/>
            <w:bookmarkEnd w:id="8"/>
            <w:r>
              <w:rPr/>
              <w:drawing>
                <wp:inline distT="0" distB="0" distL="0" distR="0">
                  <wp:extent cx="7556500" cy="635000"/>
                  <wp:effectExtent l="0" t="0" r="0" b="0"/>
                  <wp:docPr id="1072213311" name="Picture">
</wp:docPr>
                  <a:graphic>
                    <a:graphicData uri="http://schemas.openxmlformats.org/drawingml/2006/picture">
                      <pic:pic>
                        <pic:nvPicPr>
                          <pic:cNvPr id="1072213311"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Element</w:t>
            </w:r>
          </w:p>
        </w:tc>
        <w:tc>
          <w:tcPr>
            <w:gridSpan w:val="3"/>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Real-Time Data Processing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Reproducible Research</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Process Development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Dataset Metadata</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Infrastructure Architecture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Methods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Networking and Collaboration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Development and Innovation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Risk Management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Scientific computing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Search Engine Optimization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Sensitive Data Architecture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Service Development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Software Development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Workflows, Pipelines and Deployment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8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9</w:t>
            </w:r>
          </w:p>
        </w:tc>
        <w:tc>
          <w:tcPr>
            <w:gridSpan w:val="2"/>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5140"/>
        <w:gridCol w:w="2940"/>
        <w:gridCol w:w="1620"/>
        <w:gridCol w:w="580"/>
        <w:gridCol w:w="2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9" w:name="JR_PAGE_ANCHOR_0_10"/>
            <w:bookmarkEnd w:id="9"/>
            <w:r>
              <w:rPr/>
              <w:drawing>
                <wp:inline distT="0" distB="0" distL="0" distR="0">
                  <wp:extent cx="7556500" cy="635000"/>
                  <wp:effectExtent l="0" t="0" r="0" b="0"/>
                  <wp:docPr id="411114562" name="Picture">
</wp:docPr>
                  <a:graphic>
                    <a:graphicData uri="http://schemas.openxmlformats.org/drawingml/2006/picture">
                      <pic:pic>
                        <pic:nvPicPr>
                          <pic:cNvPr id="411114562"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5"/>
            <w:tcMar>
              <w:top w:w="0" w:type="dxa"/>
              <w:left w:w="0" w:type="dxa"/>
              <w:bottom w:w="0" w:type="dxa"/>
              <w:right w:w="0" w:type="dxa"/>
            </w:tcMar>
            <w:vAlign w:val="bottom"/>
          </w:tcPr>
          <w:p>
            <w:pPr>
              <w:pStyle w:val="Title 2"/>
              <w:ind/>
              <w:jc w:val="left"/>
            </w:pPr>
            <w:r>
              <w:rPr>
       </w:rPr>
              <w:t xml:space="preserve">FAIR Data Lifecycle</w:t>
            </w:r>
          </w:p>
        </w:tc>
        <w:tc>
          <w:tcPr>
     </w:tcPr>
          <w:p>
            <w:pPr>
              <w:pStyle w:val="EMPTY_CELL_STYLE"/>
            </w:pPr>
          </w:p>
        </w:tc>
      </w:tr>
      <w:tr>
        <w:trPr>
          <w:trHeight w:hRule="exact" w:val="300"/>
        </w:trPr>
        <w:tc>
          <w:tcPr>
     </w:tcPr>
          <w:p>
            <w:pPr>
              <w:pStyle w:val="EMPTY_CELL_STYLE"/>
            </w:pPr>
          </w:p>
        </w:tc>
        <w:tc>
          <w:tcPr>
            <w:gridSpan w:val="5"/>
            <w:tcMar>
              <w:top w:w="0" w:type="dxa"/>
              <w:left w:w="0" w:type="dxa"/>
              <w:bottom w:w="0" w:type="dxa"/>
              <w:right w:w="0" w:type="dxa"/>
            </w:tcMar>
            <w:vAlign w:val="top"/>
          </w:tcPr>
          <w:p>
            <w:pPr>
              <w:pStyle w:val="Italic"/>
              <w:ind/>
            </w:pPr>
            <w:r>
              <w:rPr>
       </w:rPr>
              <w:t xml:space="preserve">No viewpoint</w:t>
            </w: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00"/>
        </w:trPr>
        <w:tc>
          <w:tcPr>
     </w:tcPr>
          <w:p>
            <w:pPr>
              <w:pStyle w:val="EMPTY_CELL_STYLE"/>
            </w:pPr>
          </w:p>
        </w:tc>
        <w:tc>
          <w:tcPr>
            <w:gridSpan w:val="5"/>
            <w:tcMar>
              <w:top w:w="0" w:type="dxa"/>
              <w:left w:w="0" w:type="dxa"/>
              <w:bottom w:w="0" w:type="dxa"/>
              <w:right w:w="0" w:type="dxa"/>
            </w:tcMar>
            <w:vAlign w:val="top"/>
          </w:tcPr>
          <w:p>
            <w:pPr>
              <w:jc w:val="left"/>
              <w:spacing w:lineRule="auto" w:line="240" w:after="0" w:before="0"/>
            </w:pPr>
            <w:r>
              <w:rPr/>
              <w:drawing>
                <wp:inline distT="0" distB="0" distL="0" distR="0">
                  <wp:extent cx="6527800" cy="4254500"/>
                  <wp:effectExtent l="0" t="0" r="0" b="0"/>
                  <wp:docPr id="1462028250" name="Picture">
</wp:docPr>
                  <a:graphic>
                    <a:graphicData uri="http://schemas.openxmlformats.org/drawingml/2006/picture">
                      <pic:pic>
                        <pic:nvPicPr>
                          <pic:cNvPr id="1462028250" name="Picture"/>
                          <pic:cNvPicPr/>
                        </pic:nvPicPr>
                        <pic:blipFill>
                          <a:blip r:embed="img_0_9_3.png"/>
                          <a:srcRect/>
                          <a:stretch>
                            <a:fillRect/>
                          </a:stretch>
                        </pic:blipFill>
                        <pic:spPr>
                          <a:xfrm>
                            <a:off x="0" y="0"/>
                            <a:ext cx="6527800" cy="4254500"/>
                          </a:xfrm>
                          <a:prstGeom prst="rect"/>
                        </pic:spPr>
                      </pic:pic>
                    </a:graphicData>
                  </a:graphic>
                </wp:inline>
              </w:drawing>
            </w:r>
          </w:p>
        </w:tc>
        <w:tc>
          <w:tcPr>
     </w:tcPr>
          <w:p>
            <w:pPr>
              <w:pStyle w:val="EMPTY_CELL_STYLE"/>
            </w:pPr>
          </w:p>
        </w:tc>
      </w:tr>
      <w:tr>
        <w:trPr>
          <w:trHeight w:hRule="exact" w:val="700"/>
        </w:trPr>
        <w:tc>
          <w:tcPr>
     </w:tcPr>
          <w:p>
            <w:pPr>
              <w:pStyle w:val="EMPTY_CELL_STYLE"/>
            </w:pPr>
          </w:p>
        </w:tc>
        <w:tc>
          <w:tcPr>
            <w:gridSpan w:val="4"/>
            <w:tcMar>
              <w:top w:w="0" w:type="dxa"/>
              <w:left w:w="0" w:type="dxa"/>
              <w:bottom w:w="0" w:type="dxa"/>
              <w:right w:w="0" w:type="dxa"/>
            </w:tcMar>
            <w:vAlign w:val="bottom"/>
          </w:tcPr>
          <w:p>
            <w:pPr>
              <w:pStyle w:val="Title 3"/>
              <w:ind/>
            </w:pPr>
            <w:r>
              <w:rPr>
       </w:rPr>
              <w:t xml:space="preserve">Elements</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Element</w:t>
            </w:r>
          </w:p>
        </w:tc>
        <w:tc>
          <w:tcPr>
            <w:gridSpan w:val="3"/>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Curator</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Management Plan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Production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Publication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Lifecycle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Collaboration</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Publication Support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Function</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Research Support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Function</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Workflow Support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Function</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Funder</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Infrastructure Governance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Function</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Preservation Support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Function</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Preserve, Discard, Reuse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consulting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Function</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Proposal</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support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Publication Support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Support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Researcher</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10</w:t>
            </w:r>
          </w:p>
        </w:tc>
        <w:tc>
          <w:tcPr>
            <w:gridSpan w:val="2"/>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5140"/>
        <w:gridCol w:w="2940"/>
        <w:gridCol w:w="1620"/>
        <w:gridCol w:w="580"/>
        <w:gridCol w:w="2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10" w:name="JR_PAGE_ANCHOR_0_11"/>
            <w:bookmarkEnd w:id="10"/>
            <w:r>
              <w:rPr/>
              <w:drawing>
                <wp:inline distT="0" distB="0" distL="0" distR="0">
                  <wp:extent cx="7556500" cy="635000"/>
                  <wp:effectExtent l="0" t="0" r="0" b="0"/>
                  <wp:docPr id="103402417" name="Picture">
</wp:docPr>
                  <a:graphic>
                    <a:graphicData uri="http://schemas.openxmlformats.org/drawingml/2006/picture">
                      <pic:pic>
                        <pic:nvPicPr>
                          <pic:cNvPr id="103402417"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Element</w:t>
            </w:r>
          </w:p>
        </w:tc>
        <w:tc>
          <w:tcPr>
            <w:gridSpan w:val="3"/>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Service Owner</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support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c>
          <w:tcPr>
     </w:tcPr>
          <w:p>
            <w:pPr>
              <w:pStyle w:val="EMPTY_CELL_STYLE"/>
            </w:pPr>
          </w:p>
        </w:tc>
      </w:tr>
      <w:tr>
        <w:trPr>
          <w:trHeight w:hRule="exact" w:val="1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11</w:t>
            </w:r>
          </w:p>
        </w:tc>
        <w:tc>
          <w:tcPr>
            <w:gridSpan w:val="2"/>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5140"/>
        <w:gridCol w:w="2940"/>
        <w:gridCol w:w="1620"/>
        <w:gridCol w:w="580"/>
        <w:gridCol w:w="2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11" w:name="JR_PAGE_ANCHOR_0_12"/>
            <w:bookmarkEnd w:id="11"/>
            <w:r>
              <w:rPr/>
              <w:drawing>
                <wp:inline distT="0" distB="0" distL="0" distR="0">
                  <wp:extent cx="7556500" cy="635000"/>
                  <wp:effectExtent l="0" t="0" r="0" b="0"/>
                  <wp:docPr id="2107079200" name="Picture">
</wp:docPr>
                  <a:graphic>
                    <a:graphicData uri="http://schemas.openxmlformats.org/drawingml/2006/picture">
                      <pic:pic>
                        <pic:nvPicPr>
                          <pic:cNvPr id="2107079200"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5"/>
            <w:tcMar>
              <w:top w:w="0" w:type="dxa"/>
              <w:left w:w="0" w:type="dxa"/>
              <w:bottom w:w="0" w:type="dxa"/>
              <w:right w:w="0" w:type="dxa"/>
            </w:tcMar>
            <w:vAlign w:val="bottom"/>
          </w:tcPr>
          <w:p>
            <w:pPr>
              <w:pStyle w:val="Title 2"/>
              <w:ind/>
              <w:jc w:val="left"/>
            </w:pPr>
            <w:r>
              <w:rPr>
       </w:rPr>
              <w:t xml:space="preserve">Functions and Capabilities</w:t>
            </w:r>
          </w:p>
        </w:tc>
        <w:tc>
          <w:tcPr>
     </w:tcPr>
          <w:p>
            <w:pPr>
              <w:pStyle w:val="EMPTY_CELL_STYLE"/>
            </w:pPr>
          </w:p>
        </w:tc>
      </w:tr>
      <w:tr>
        <w:trPr>
          <w:trHeight w:hRule="exact" w:val="300"/>
        </w:trPr>
        <w:tc>
          <w:tcPr>
     </w:tcPr>
          <w:p>
            <w:pPr>
              <w:pStyle w:val="EMPTY_CELL_STYLE"/>
            </w:pPr>
          </w:p>
        </w:tc>
        <w:tc>
          <w:tcPr>
            <w:gridSpan w:val="5"/>
            <w:tcMar>
              <w:top w:w="0" w:type="dxa"/>
              <w:left w:w="0" w:type="dxa"/>
              <w:bottom w:w="0" w:type="dxa"/>
              <w:right w:w="0" w:type="dxa"/>
            </w:tcMar>
            <w:vAlign w:val="top"/>
          </w:tcPr>
          <w:p>
            <w:pPr>
              <w:pStyle w:val="Italic"/>
              <w:ind/>
            </w:pPr>
            <w:r>
              <w:rPr>
       </w:rPr>
              <w:t xml:space="preserve">No viewpoint</w:t>
            </w: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0"/>
        </w:trPr>
        <w:tc>
          <w:tcPr>
     </w:tcPr>
          <w:p>
            <w:pPr>
              <w:pStyle w:val="EMPTY_CELL_STYLE"/>
            </w:pPr>
          </w:p>
        </w:tc>
        <w:tc>
          <w:tcPr>
            <w:gridSpan w:val="5"/>
            <w:tcMar>
              <w:top w:w="0" w:type="dxa"/>
              <w:left w:w="0" w:type="dxa"/>
              <w:bottom w:w="0" w:type="dxa"/>
              <w:right w:w="0" w:type="dxa"/>
            </w:tcMar>
            <w:vAlign w:val="top"/>
          </w:tcPr>
          <w:p>
            <w:pPr>
              <w:jc w:val="left"/>
              <w:spacing w:lineRule="auto" w:line="240" w:after="0" w:before="0"/>
            </w:pPr>
            <w:r>
              <w:rPr/>
              <w:drawing>
                <wp:inline distT="0" distB="0" distL="0" distR="0">
                  <wp:extent cx="6540500" cy="965200"/>
                  <wp:effectExtent l="0" t="0" r="0" b="0"/>
                  <wp:docPr id="986326393" name="Picture">
</wp:docPr>
                  <a:graphic>
                    <a:graphicData uri="http://schemas.openxmlformats.org/drawingml/2006/picture">
                      <pic:pic>
                        <pic:nvPicPr>
                          <pic:cNvPr id="986326393" name="Picture"/>
                          <pic:cNvPicPr/>
                        </pic:nvPicPr>
                        <pic:blipFill>
                          <a:blip r:embed="img_0_11_3.png"/>
                          <a:srcRect/>
                          <a:stretch>
                            <a:fillRect/>
                          </a:stretch>
                        </pic:blipFill>
                        <pic:spPr>
                          <a:xfrm>
                            <a:off x="0" y="0"/>
                            <a:ext cx="6540500" cy="965200"/>
                          </a:xfrm>
                          <a:prstGeom prst="rect"/>
                        </pic:spPr>
                      </pic:pic>
                    </a:graphicData>
                  </a:graphic>
                </wp:inline>
              </w:drawing>
            </w:r>
          </w:p>
        </w:tc>
        <w:tc>
          <w:tcPr>
     </w:tcPr>
          <w:p>
            <w:pPr>
              <w:pStyle w:val="EMPTY_CELL_STYLE"/>
            </w:pPr>
          </w:p>
        </w:tc>
      </w:tr>
      <w:tr>
        <w:trPr>
          <w:trHeight w:hRule="exact" w:val="700"/>
        </w:trPr>
        <w:tc>
          <w:tcPr>
     </w:tcPr>
          <w:p>
            <w:pPr>
              <w:pStyle w:val="EMPTY_CELL_STYLE"/>
            </w:pPr>
          </w:p>
        </w:tc>
        <w:tc>
          <w:tcPr>
            <w:gridSpan w:val="4"/>
            <w:tcMar>
              <w:top w:w="0" w:type="dxa"/>
              <w:left w:w="0" w:type="dxa"/>
              <w:bottom w:w="0" w:type="dxa"/>
              <w:right w:w="0" w:type="dxa"/>
            </w:tcMar>
            <w:vAlign w:val="bottom"/>
          </w:tcPr>
          <w:p>
            <w:pPr>
              <w:pStyle w:val="Title 3"/>
              <w:ind/>
            </w:pPr>
            <w:r>
              <w:rPr>
       </w:rPr>
              <w:t xml:space="preserve">Elements</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Element</w:t>
            </w:r>
          </w:p>
        </w:tc>
        <w:tc>
          <w:tcPr>
            <w:gridSpan w:val="3"/>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Curation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Preservation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Stewardship</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Stewardship</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Support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Function</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Principles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Publication Support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Function</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Workflow Support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Function</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Infrastructure Governance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Function</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Legal Framework</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Preservation Support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Function</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consulting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Function</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Funding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planning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Methods</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Risk Management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c>
          <w:tcPr>
     </w:tcPr>
          <w:p>
            <w:pPr>
              <w:pStyle w:val="EMPTY_CELL_STYLE"/>
            </w:pPr>
          </w:p>
        </w:tc>
      </w:tr>
      <w:tr>
        <w:trPr>
          <w:trHeight w:hRule="exact" w:val="5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12</w:t>
            </w:r>
          </w:p>
        </w:tc>
        <w:tc>
          <w:tcPr>
            <w:gridSpan w:val="2"/>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5140"/>
        <w:gridCol w:w="2940"/>
        <w:gridCol w:w="1620"/>
        <w:gridCol w:w="580"/>
        <w:gridCol w:w="2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12" w:name="JR_PAGE_ANCHOR_0_13"/>
            <w:bookmarkEnd w:id="12"/>
            <w:r>
              <w:rPr/>
              <w:drawing>
                <wp:inline distT="0" distB="0" distL="0" distR="0">
                  <wp:extent cx="7556500" cy="635000"/>
                  <wp:effectExtent l="0" t="0" r="0" b="0"/>
                  <wp:docPr id="946237445" name="Picture">
</wp:docPr>
                  <a:graphic>
                    <a:graphicData uri="http://schemas.openxmlformats.org/drawingml/2006/picture">
                      <pic:pic>
                        <pic:nvPicPr>
                          <pic:cNvPr id="946237445"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5"/>
            <w:tcMar>
              <w:top w:w="0" w:type="dxa"/>
              <w:left w:w="0" w:type="dxa"/>
              <w:bottom w:w="0" w:type="dxa"/>
              <w:right w:w="0" w:type="dxa"/>
            </w:tcMar>
            <w:vAlign w:val="bottom"/>
          </w:tcPr>
          <w:p>
            <w:pPr>
              <w:pStyle w:val="Title 2"/>
              <w:ind/>
              <w:jc w:val="left"/>
            </w:pPr>
            <w:r>
              <w:rPr>
       </w:rPr>
              <w:t xml:space="preserve">Research Data Lifecycle</w:t>
            </w:r>
          </w:p>
        </w:tc>
        <w:tc>
          <w:tcPr>
     </w:tcPr>
          <w:p>
            <w:pPr>
              <w:pStyle w:val="EMPTY_CELL_STYLE"/>
            </w:pPr>
          </w:p>
        </w:tc>
      </w:tr>
      <w:tr>
        <w:trPr>
          <w:trHeight w:hRule="exact" w:val="300"/>
        </w:trPr>
        <w:tc>
          <w:tcPr>
     </w:tcPr>
          <w:p>
            <w:pPr>
              <w:pStyle w:val="EMPTY_CELL_STYLE"/>
            </w:pPr>
          </w:p>
        </w:tc>
        <w:tc>
          <w:tcPr>
            <w:gridSpan w:val="5"/>
            <w:tcMar>
              <w:top w:w="0" w:type="dxa"/>
              <w:left w:w="0" w:type="dxa"/>
              <w:bottom w:w="0" w:type="dxa"/>
              <w:right w:w="0" w:type="dxa"/>
            </w:tcMar>
            <w:vAlign w:val="top"/>
          </w:tcPr>
          <w:p>
            <w:pPr>
              <w:pStyle w:val="Italic"/>
              <w:ind/>
            </w:pPr>
            <w:r>
              <w:rPr>
       </w:rPr>
              <w:t xml:space="preserve">No viewpoint</w:t>
            </w: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360"/>
        </w:trPr>
        <w:tc>
          <w:tcPr>
     </w:tcPr>
          <w:p>
            <w:pPr>
              <w:pStyle w:val="EMPTY_CELL_STYLE"/>
            </w:pPr>
          </w:p>
        </w:tc>
        <w:tc>
          <w:tcPr>
            <w:gridSpan w:val="5"/>
            <w:tcMar>
              <w:top w:w="0" w:type="dxa"/>
              <w:left w:w="0" w:type="dxa"/>
              <w:bottom w:w="0" w:type="dxa"/>
              <w:right w:w="0" w:type="dxa"/>
            </w:tcMar>
            <w:vAlign w:val="top"/>
          </w:tcPr>
          <w:p>
            <w:pPr>
              <w:jc w:val="left"/>
              <w:spacing w:lineRule="auto" w:line="240" w:after="0" w:before="0"/>
            </w:pPr>
            <w:r>
              <w:rPr/>
              <w:drawing>
                <wp:inline distT="0" distB="0" distL="0" distR="0">
                  <wp:extent cx="6527800" cy="4673600"/>
                  <wp:effectExtent l="0" t="0" r="0" b="0"/>
                  <wp:docPr id="416427727" name="Picture">
</wp:docPr>
                  <a:graphic>
                    <a:graphicData uri="http://schemas.openxmlformats.org/drawingml/2006/picture">
                      <pic:pic>
                        <pic:nvPicPr>
                          <pic:cNvPr id="416427727" name="Picture"/>
                          <pic:cNvPicPr/>
                        </pic:nvPicPr>
                        <pic:blipFill>
                          <a:blip r:embed="img_0_12_3.png"/>
                          <a:srcRect/>
                          <a:stretch>
                            <a:fillRect/>
                          </a:stretch>
                        </pic:blipFill>
                        <pic:spPr>
                          <a:xfrm>
                            <a:off x="0" y="0"/>
                            <a:ext cx="6527800" cy="4673600"/>
                          </a:xfrm>
                          <a:prstGeom prst="rect"/>
                        </pic:spPr>
                      </pic:pic>
                    </a:graphicData>
                  </a:graphic>
                </wp:inline>
              </w:drawing>
            </w:r>
          </w:p>
        </w:tc>
        <w:tc>
          <w:tcPr>
     </w:tcPr>
          <w:p>
            <w:pPr>
              <w:pStyle w:val="EMPTY_CELL_STYLE"/>
            </w:pPr>
          </w:p>
        </w:tc>
      </w:tr>
      <w:tr>
        <w:trPr>
          <w:trHeight w:hRule="exact" w:val="700"/>
        </w:trPr>
        <w:tc>
          <w:tcPr>
     </w:tcPr>
          <w:p>
            <w:pPr>
              <w:pStyle w:val="EMPTY_CELL_STYLE"/>
            </w:pPr>
          </w:p>
        </w:tc>
        <w:tc>
          <w:tcPr>
            <w:gridSpan w:val="4"/>
            <w:tcMar>
              <w:top w:w="0" w:type="dxa"/>
              <w:left w:w="0" w:type="dxa"/>
              <w:bottom w:w="0" w:type="dxa"/>
              <w:right w:w="0" w:type="dxa"/>
            </w:tcMar>
            <w:vAlign w:val="bottom"/>
          </w:tcPr>
          <w:p>
            <w:pPr>
              <w:pStyle w:val="Title 3"/>
              <w:ind/>
            </w:pPr>
            <w:r>
              <w:rPr>
       </w:rPr>
              <w:t xml:space="preserve">Elements</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Element</w:t>
            </w:r>
          </w:p>
        </w:tc>
        <w:tc>
          <w:tcPr>
            <w:gridSpan w:val="3"/>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Curator</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Management Plan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Production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Publication</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Funder</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Preserve, Discard, Reuse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Proposal</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Support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Researcher</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support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13</w:t>
            </w:r>
          </w:p>
        </w:tc>
        <w:tc>
          <w:tcPr>
            <w:gridSpan w:val="2"/>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5140"/>
        <w:gridCol w:w="2940"/>
        <w:gridCol w:w="1620"/>
        <w:gridCol w:w="580"/>
        <w:gridCol w:w="2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13" w:name="JR_PAGE_ANCHOR_0_14"/>
            <w:bookmarkEnd w:id="13"/>
            <w:r>
              <w:rPr/>
              <w:drawing>
                <wp:inline distT="0" distB="0" distL="0" distR="0">
                  <wp:extent cx="7556500" cy="635000"/>
                  <wp:effectExtent l="0" t="0" r="0" b="0"/>
                  <wp:docPr id="2098356355" name="Picture">
</wp:docPr>
                  <a:graphic>
                    <a:graphicData uri="http://schemas.openxmlformats.org/drawingml/2006/picture">
                      <pic:pic>
                        <pic:nvPicPr>
                          <pic:cNvPr id="2098356355"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5"/>
            <w:tcMar>
              <w:top w:w="0" w:type="dxa"/>
              <w:left w:w="0" w:type="dxa"/>
              <w:bottom w:w="0" w:type="dxa"/>
              <w:right w:w="0" w:type="dxa"/>
            </w:tcMar>
            <w:vAlign w:val="bottom"/>
          </w:tcPr>
          <w:p>
            <w:pPr>
              <w:pStyle w:val="Title 2"/>
              <w:ind/>
              <w:jc w:val="left"/>
            </w:pPr>
            <w:r>
              <w:rPr>
       </w:rPr>
              <w:t xml:space="preserve">Roles</w:t>
            </w:r>
          </w:p>
        </w:tc>
        <w:tc>
          <w:tcPr>
     </w:tcPr>
          <w:p>
            <w:pPr>
              <w:pStyle w:val="EMPTY_CELL_STYLE"/>
            </w:pPr>
          </w:p>
        </w:tc>
      </w:tr>
      <w:tr>
        <w:trPr>
          <w:trHeight w:hRule="exact" w:val="300"/>
        </w:trPr>
        <w:tc>
          <w:tcPr>
     </w:tcPr>
          <w:p>
            <w:pPr>
              <w:pStyle w:val="EMPTY_CELL_STYLE"/>
            </w:pPr>
          </w:p>
        </w:tc>
        <w:tc>
          <w:tcPr>
            <w:gridSpan w:val="5"/>
            <w:tcMar>
              <w:top w:w="0" w:type="dxa"/>
              <w:left w:w="0" w:type="dxa"/>
              <w:bottom w:w="0" w:type="dxa"/>
              <w:right w:w="0" w:type="dxa"/>
            </w:tcMar>
            <w:vAlign w:val="top"/>
          </w:tcPr>
          <w:p>
            <w:pPr>
              <w:pStyle w:val="Italic"/>
              <w:ind/>
            </w:pPr>
            <w:r>
              <w:rPr>
       </w:rPr>
              <w:t xml:space="preserve">No viewpoint</w:t>
            </w: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0"/>
        </w:trPr>
        <w:tc>
          <w:tcPr>
     </w:tcPr>
          <w:p>
            <w:pPr>
              <w:pStyle w:val="EMPTY_CELL_STYLE"/>
            </w:pPr>
          </w:p>
        </w:tc>
        <w:tc>
          <w:tcPr>
            <w:gridSpan w:val="5"/>
            <w:tcMar>
              <w:top w:w="0" w:type="dxa"/>
              <w:left w:w="0" w:type="dxa"/>
              <w:bottom w:w="0" w:type="dxa"/>
              <w:right w:w="0" w:type="dxa"/>
            </w:tcMar>
            <w:vAlign w:val="top"/>
          </w:tcPr>
          <w:p>
            <w:pPr>
              <w:jc w:val="left"/>
              <w:spacing w:lineRule="auto" w:line="240" w:after="0" w:before="0"/>
            </w:pPr>
            <w:r>
              <w:rPr/>
              <w:drawing>
                <wp:inline distT="0" distB="0" distL="0" distR="0">
                  <wp:extent cx="6540500" cy="939800"/>
                  <wp:effectExtent l="0" t="0" r="0" b="0"/>
                  <wp:docPr id="859137638" name="Picture">
</wp:docPr>
                  <a:graphic>
                    <a:graphicData uri="http://schemas.openxmlformats.org/drawingml/2006/picture">
                      <pic:pic>
                        <pic:nvPicPr>
                          <pic:cNvPr id="859137638" name="Picture"/>
                          <pic:cNvPicPr/>
                        </pic:nvPicPr>
                        <pic:blipFill>
                          <a:blip r:embed="img_0_13_3.png"/>
                          <a:srcRect/>
                          <a:stretch>
                            <a:fillRect/>
                          </a:stretch>
                        </pic:blipFill>
                        <pic:spPr>
                          <a:xfrm>
                            <a:off x="0" y="0"/>
                            <a:ext cx="6540500" cy="939800"/>
                          </a:xfrm>
                          <a:prstGeom prst="rect"/>
                        </pic:spPr>
                      </pic:pic>
                    </a:graphicData>
                  </a:graphic>
                </wp:inline>
              </w:drawing>
            </w:r>
          </w:p>
        </w:tc>
        <w:tc>
          <w:tcPr>
     </w:tcPr>
          <w:p>
            <w:pPr>
              <w:pStyle w:val="EMPTY_CELL_STYLE"/>
            </w:pPr>
          </w:p>
        </w:tc>
      </w:tr>
      <w:tr>
        <w:trPr>
          <w:trHeight w:hRule="exact" w:val="700"/>
        </w:trPr>
        <w:tc>
          <w:tcPr>
     </w:tcPr>
          <w:p>
            <w:pPr>
              <w:pStyle w:val="EMPTY_CELL_STYLE"/>
            </w:pPr>
          </w:p>
        </w:tc>
        <w:tc>
          <w:tcPr>
            <w:gridSpan w:val="4"/>
            <w:tcMar>
              <w:top w:w="0" w:type="dxa"/>
              <w:left w:w="0" w:type="dxa"/>
              <w:bottom w:w="0" w:type="dxa"/>
              <w:right w:w="0" w:type="dxa"/>
            </w:tcMar>
            <w:vAlign w:val="bottom"/>
          </w:tcPr>
          <w:p>
            <w:pPr>
              <w:pStyle w:val="Title 3"/>
              <w:ind/>
            </w:pPr>
            <w:r>
              <w:rPr>
       </w:rPr>
              <w:t xml:space="preserve">Elements</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Element</w:t>
            </w:r>
          </w:p>
        </w:tc>
        <w:tc>
          <w:tcPr>
            <w:gridSpan w:val="3"/>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Curator</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Funder</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Support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Researcher</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support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c>
          <w:tcPr>
     </w:tcPr>
          <w:p>
            <w:pPr>
              <w:pStyle w:val="EMPTY_CELL_STYLE"/>
            </w:pPr>
          </w:p>
        </w:tc>
      </w:tr>
      <w:tr>
        <w:trPr>
          <w:trHeight w:hRule="exact" w:val="9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14</w:t>
            </w:r>
          </w:p>
        </w:tc>
        <w:tc>
          <w:tcPr>
            <w:gridSpan w:val="2"/>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800"/>
        <w:gridCol w:w="2340"/>
        <w:gridCol w:w="2940"/>
        <w:gridCol w:w="1620"/>
        <w:gridCol w:w="580"/>
        <w:gridCol w:w="20"/>
        <w:gridCol w:w="1"/>
      </w:tblGrid>
      <w:tr>
        <w:trPr>
          <w:trHeight w:hRule="exact" w:val="1000"/>
        </w:trPr>
        <w:tc>
          <w:tcPr>
            <w:gridSpan w:val="8"/>
            <w:tcMar>
              <w:top w:w="0" w:type="dxa"/>
              <w:left w:w="0" w:type="dxa"/>
              <w:bottom w:w="0" w:type="dxa"/>
              <w:right w:w="0" w:type="dxa"/>
            </w:tcMar>
            <w:vAlign w:val="top"/>
          </w:tcPr>
          <w:p>
            <w:pPr>
              <w:pageBreakBefore/>
              <w:jc w:val="left"/>
              <w:spacing w:lineRule="auto" w:line="240" w:after="0" w:before="0"/>
            </w:pPr>
            <w:bookmarkStart w:id="14" w:name="JR_PAGE_ANCHOR_0_15"/>
            <w:bookmarkEnd w:id="14"/>
            <w:r>
              <w:rPr/>
              <w:drawing>
                <wp:inline distT="0" distB="0" distL="0" distR="0">
                  <wp:extent cx="7556500" cy="635000"/>
                  <wp:effectExtent l="0" t="0" r="0" b="0"/>
                  <wp:docPr id="651638041" name="Picture">
</wp:docPr>
                  <a:graphic>
                    <a:graphicData uri="http://schemas.openxmlformats.org/drawingml/2006/picture">
                      <pic:pic>
                        <pic:nvPicPr>
                          <pic:cNvPr id="651638041"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6"/>
            <w:tcMar>
              <w:top w:w="0" w:type="dxa"/>
              <w:left w:w="0" w:type="dxa"/>
              <w:bottom w:w="0" w:type="dxa"/>
              <w:right w:w="0" w:type="dxa"/>
            </w:tcMar>
            <w:vAlign w:val="bottom"/>
          </w:tcPr>
          <w:p>
            <w:pPr>
              <w:pStyle w:val="Title 2"/>
              <w:ind/>
              <w:jc w:val="left"/>
            </w:pPr>
            <w:r>
              <w:rPr>
       </w:rPr>
              <w:t xml:space="preserve">Value streams</w:t>
            </w:r>
          </w:p>
        </w:tc>
        <w:tc>
          <w:tcPr>
     </w:tcPr>
          <w:p>
            <w:pPr>
              <w:pStyle w:val="EMPTY_CELL_STYLE"/>
            </w:pPr>
          </w:p>
        </w:tc>
      </w:tr>
      <w:tr>
        <w:trPr>
          <w:trHeight w:hRule="exact" w:val="300"/>
        </w:trPr>
        <w:tc>
          <w:tcPr>
     </w:tcPr>
          <w:p>
            <w:pPr>
              <w:pStyle w:val="EMPTY_CELL_STYLE"/>
            </w:pPr>
          </w:p>
        </w:tc>
        <w:tc>
          <w:tcPr>
            <w:gridSpan w:val="6"/>
            <w:tcMar>
              <w:top w:w="0" w:type="dxa"/>
              <w:left w:w="0" w:type="dxa"/>
              <w:bottom w:w="0" w:type="dxa"/>
              <w:right w:w="0" w:type="dxa"/>
            </w:tcMar>
            <w:vAlign w:val="top"/>
          </w:tcPr>
          <w:p>
            <w:pPr>
              <w:pStyle w:val="Italic"/>
              <w:ind/>
            </w:pPr>
            <w:r>
              <w:rPr>
       </w:rPr>
              <w:t xml:space="preserve">No viewpoint</w:t>
            </w: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0"/>
        </w:trPr>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778000" cy="952500"/>
                  <wp:effectExtent l="0" t="0" r="0" b="0"/>
                  <wp:docPr id="404240651" name="Picture">
</wp:docPr>
                  <a:graphic>
                    <a:graphicData uri="http://schemas.openxmlformats.org/drawingml/2006/picture">
                      <pic:pic>
                        <pic:nvPicPr>
                          <pic:cNvPr id="404240651" name="Picture"/>
                          <pic:cNvPicPr/>
                        </pic:nvPicPr>
                        <pic:blipFill>
                          <a:blip r:embed="img_0_14_3.png"/>
                          <a:srcRect/>
                          <a:stretch>
                            <a:fillRect/>
                          </a:stretch>
                        </pic:blipFill>
                        <pic:spPr>
                          <a:xfrm>
                            <a:off x="0" y="0"/>
                            <a:ext cx="1778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00"/>
        </w:trPr>
        <w:tc>
          <w:tcPr>
     </w:tcPr>
          <w:p>
            <w:pPr>
              <w:pStyle w:val="EMPTY_CELL_STYLE"/>
            </w:pPr>
          </w:p>
        </w:tc>
        <w:tc>
          <w:tcPr>
            <w:gridSpan w:val="5"/>
            <w:tcMar>
              <w:top w:w="0" w:type="dxa"/>
              <w:left w:w="0" w:type="dxa"/>
              <w:bottom w:w="0" w:type="dxa"/>
              <w:right w:w="0" w:type="dxa"/>
            </w:tcMar>
            <w:vAlign w:val="bottom"/>
          </w:tcPr>
          <w:p>
            <w:pPr>
              <w:pStyle w:val="Title 3"/>
              <w:ind/>
            </w:pPr>
            <w:r>
              <w:rPr>
       </w:rPr>
              <w:t xml:space="preserve">Elements</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Element</w:t>
            </w:r>
          </w:p>
        </w:tc>
        <w:tc>
          <w:tcPr>
            <w:gridSpan w:val="3"/>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Value Stream</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Value Stream</w:t>
            </w:r>
          </w:p>
        </w:tc>
        <w:tc>
          <w:tcPr>
     </w:tcPr>
          <w:p>
            <w:pPr>
              <w:pStyle w:val="EMPTY_CELL_STYLE"/>
            </w:pPr>
          </w:p>
        </w:tc>
        <w:tc>
          <w:tcPr>
     </w:tcPr>
          <w:p>
            <w:pPr>
              <w:pStyle w:val="EMPTY_CELL_STYLE"/>
            </w:pPr>
          </w:p>
        </w:tc>
      </w:tr>
      <w:tr>
        <w:trPr>
          <w:trHeight w:hRule="exact" w:val="10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15</w:t>
            </w:r>
          </w:p>
        </w:tc>
        <w:tc>
          <w:tcPr>
            <w:gridSpan w:val="2"/>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15" w:name="JR_PAGE_ANCHOR_0_16"/>
            <w:bookmarkEnd w:id="15"/>
            <w:r>
              <w:rPr/>
              <w:drawing>
                <wp:inline distT="0" distB="0" distL="0" distR="0">
                  <wp:extent cx="7556500" cy="635000"/>
                  <wp:effectExtent l="0" t="0" r="0" b="0"/>
                  <wp:docPr id="634988826" name="Picture">
</wp:docPr>
                  <a:graphic>
                    <a:graphicData uri="http://schemas.openxmlformats.org/drawingml/2006/picture">
                      <pic:pic>
                        <pic:nvPicPr>
                          <pic:cNvPr id="634988826"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5"/>
            <w:tcMar>
              <w:top w:w="0" w:type="dxa"/>
              <w:left w:w="0" w:type="dxa"/>
              <w:bottom w:w="0" w:type="dxa"/>
              <w:right w:w="0" w:type="dxa"/>
            </w:tcMar>
            <w:vAlign w:val="top"/>
          </w:tcPr>
          <w:p>
            <w:pPr>
              <w:pStyle w:val="Title 1"/>
              <w:ind/>
            </w:pPr>
            <w:r>
              <w:rPr>
       </w:rPr>
              <w:t xml:space="preserve">Strategy Layer</w:t>
            </w: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Access Management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ability to manage user access and permissions across datasets and systems, ensuring that only authorized users can interact with sensitive data.</w:t>
              <w:br/>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Access Management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ability to manage user access and permissions across datasets and systems, ensuring that only authorized users can interact with sensitive data.</w:t>
              <w:br/>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Actionable Data Management Plan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Capability to create machine-readable data management plans, share and update them through interfaces. Ability to actively utilize the machine-readable features of the data management plan to facilitate the researcher's work throughout the research process.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Actionable Data Management Plan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Capability to create machine-readable data management plans, share and update them through interfaces. Ability to actively utilize the machine-readable features of the data management plan to facilitate the researcher's work throughout the research process.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Anonymization and Pseudonymization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Anonymization and Pseudonymization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API Management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developing and managing APIs (Application Programming Interfaces) that enable efficient and secure access to datasets and research tools.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API Management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developing and managing APIs (Application Programming Interfaces) that enable efficient and secure access to datasets and research tools.</w:t>
            </w: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16</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16" w:name="JR_PAGE_ANCHOR_0_17"/>
            <w:bookmarkEnd w:id="16"/>
            <w:r>
              <w:rPr/>
              <w:drawing>
                <wp:inline distT="0" distB="0" distL="0" distR="0">
                  <wp:extent cx="7556500" cy="635000"/>
                  <wp:effectExtent l="0" t="0" r="0" b="0"/>
                  <wp:docPr id="106116649" name="Picture">
</wp:docPr>
                  <a:graphic>
                    <a:graphicData uri="http://schemas.openxmlformats.org/drawingml/2006/picture">
                      <pic:pic>
                        <pic:nvPicPr>
                          <pic:cNvPr id="106116649"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Artificial Intelligence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leveraging machine learning and artificial intelligence to gain insights from large datasets, including the ability to apply advanced analytics techniques for pattern recognition, prediction, and data mining.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Artificial Intelligence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leveraging machine learning and artificial intelligence to gain insights from large datasets, including the ability to apply advanced analytics techniques for pattern recognition, prediction, and data mining.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Change Management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knowledge to plan and manage changes in data infrastructure, governance policies, or technology systems to adapt to evolving research needs.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Change Management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knowledge to plan and manage changes in data infrastructure, governance policies, or technology systems to adapt to evolving research needs.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Cloud Architectures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ability to leverage cloud computing resources to build scalable, flexible, and cost-effective data infrastructures for research.</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Cloud Architectures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ability to leverage cloud computing resources to build scalable, flexible, and cost-effective data infrastructures for research.</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Cumulative and Big Data</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Experise in transfer, storage, and processing of large data volumes. Knowledge in applying data compression techniques to manage large volumes of data without sacrificing data quality or performance. Skills in managing and processing datasets that grow incrementally over time. Expertise in handling and processing large datasets, including the infrastructure and computational techniques required to manage them effectively.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Cumulative and Big Data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17</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17" w:name="JR_PAGE_ANCHOR_0_18"/>
            <w:bookmarkEnd w:id="17"/>
            <w:r>
              <w:rPr/>
              <w:drawing>
                <wp:inline distT="0" distB="0" distL="0" distR="0">
                  <wp:extent cx="7556500" cy="635000"/>
                  <wp:effectExtent l="0" t="0" r="0" b="0"/>
                  <wp:docPr id="1525050520" name="Picture">
</wp:docPr>
                  <a:graphic>
                    <a:graphicData uri="http://schemas.openxmlformats.org/drawingml/2006/picture">
                      <pic:pic>
                        <pic:nvPicPr>
                          <pic:cNvPr id="1525050520"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Experise in transfer, storage, and processing of large data volumes. Knowledge in applying data compression techniques to manage large volumes of data without sacrificing data quality or performance. Skills in managing and processing datasets that grow incrementally over time. Expertise in handling and processing large datasets, including the infrastructure and computational techniques required to manage them effectively.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Analytics And Reporting</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applying analytical techniques to interpret large datasets and generate insights that inform research findings and reporting.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Analytics And Reporting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applying analytical techniques to interpret large datasets and generate insights that inform research findings and reporting.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Citation and Attribution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Knowledge in assigning proper citations and credit for datasets, ensuring that data creators are appropriately acknowledged in research outputs.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Citation and Attribution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Knowledge in assigning proper citations and credit for datasets, ensuring that data creators are appropriately acknowledged in research outputs.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Curation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managing and preserving datasets over time, including the selection, organization, and validation of research data for long-term use.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Curation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managing and preserving datasets over time, including the selection, organization, and validation of research data for long-term use.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Discovery Architecture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designing infrastructures that allow researchers and other stakeholders to find and access relevant datasets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Discovery Architecture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18</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18" w:name="JR_PAGE_ANCHOR_0_19"/>
            <w:bookmarkEnd w:id="18"/>
            <w:r>
              <w:rPr/>
              <w:drawing>
                <wp:inline distT="0" distB="0" distL="0" distR="0">
                  <wp:extent cx="7556500" cy="635000"/>
                  <wp:effectExtent l="0" t="0" r="0" b="0"/>
                  <wp:docPr id="1253332450" name="Picture">
</wp:docPr>
                  <a:graphic>
                    <a:graphicData uri="http://schemas.openxmlformats.org/drawingml/2006/picture">
                      <pic:pic>
                        <pic:nvPicPr>
                          <pic:cNvPr id="1253332450"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designing infrastructures that allow researchers and other stakeholders to find and access relevant datasets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Encryption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applying encryption techniques to protect data at rest and in transit, ensuring its confidentiality and integrity.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Encryption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applying encryption techniques to protect data at rest and in transit, ensuring its confidentiality and integrity.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Engineering</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Engineering</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needed to build, optimize, and manage the systems and pipelines that store, process, and analyze research data. </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Engineering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needed to build, optimize, and manage the systems and pipelines that store, process, and analyze research data. </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Ethics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ensuring that data collection, use, and dissemination uphold ethical standards, particularly when handling sensitive or personal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Ethics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ensuring that data collection, use, and dissemination uphold ethical standards, particularly when handling sensitive or personal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Licensing</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Understanding various types of data licenses (e.g., open, restricted) and applying them to protect intellectual property while enabling appropriate data sharing.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Licensing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19</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19" w:name="JR_PAGE_ANCHOR_0_20"/>
            <w:bookmarkEnd w:id="19"/>
            <w:r>
              <w:rPr/>
              <w:drawing>
                <wp:inline distT="0" distB="0" distL="0" distR="0">
                  <wp:extent cx="7556500" cy="635000"/>
                  <wp:effectExtent l="0" t="0" r="0" b="0"/>
                  <wp:docPr id="1246754285" name="Picture">
</wp:docPr>
                  <a:graphic>
                    <a:graphicData uri="http://schemas.openxmlformats.org/drawingml/2006/picture">
                      <pic:pic>
                        <pic:nvPicPr>
                          <pic:cNvPr id="1246754285"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Understanding various types of data licenses (e.g., open, restricted) and applying them to protect intellectual property while enabling appropriate data sharing.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Lineage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Experise in defining data workflows that preserves the history and lineage of the data to maintain accountability and transparency in data use.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Lineage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Experise in defining data workflows that preserves the history and lineage of the data to maintain accountability and transparency in data use.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Policies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Knowledge of creating and enforcing institutional data policies that govern the collection, storage, sharing, and use of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Policies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Knowledge of creating and enforcing institutional data policies that govern the collection, storage, sharing, and use of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Preservation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to protect data from being lost or destroyed using national guidelines and research domain spesific best practices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Processing</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capability to design, optimize, and run data processing workflows that clean, transform, and analyze raw data for domain-spesific research purposes. </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Processing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capability to design, optimize, and run data processing workflows that clean, transform, and analyze raw data for domain-spesific research purposes. </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Publication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Quality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20</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20" w:name="JR_PAGE_ANCHOR_0_21"/>
            <w:bookmarkEnd w:id="20"/>
            <w:r>
              <w:rPr/>
              <w:drawing>
                <wp:inline distT="0" distB="0" distL="0" distR="0">
                  <wp:extent cx="7556500" cy="635000"/>
                  <wp:effectExtent l="0" t="0" r="0" b="0"/>
                  <wp:docPr id="967627249" name="Picture">
</wp:docPr>
                  <a:graphic>
                    <a:graphicData uri="http://schemas.openxmlformats.org/drawingml/2006/picture">
                      <pic:pic>
                        <pic:nvPicPr>
                          <pic:cNvPr id="967627249"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ensuring the accuracy, completeness, and consistency of data throughout its lifecycle, including the identification and resolution of data quality issues.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Quality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ensuring the accuracy, completeness, and consistency of data throughout its lifecycle, including the identification and resolution of data quality issues.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Rights and Legal Compliance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knowledge and practices required to ensure that research data is managed and shared according to applicable laws, licenses, regulations and ethical guidelines.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Rights and Legal Compliance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knowledge and practices required to ensure that research data is managed and shared according to applicable laws, licenses, regulations and ethical guidelines.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Security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implementing security measures, including encryption, access controls, and monitoring, to protect research data from unauthorized access or breaches.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Security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implementing security measures, including encryption, access controls, and monitoring, to protect research data from unauthorized access or breaches.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Stewardship</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Stewardship</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capability to oversee data throughout its lifecycle, ensuring it remains accurate, accessible, and aligned with institutional policies. Skills in managing the various stages of the data lifecycle (collection, generation, gathering, processing, analysis, publication, sharing, preservation, archiving, disposal, reuse).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Stewardship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capability to oversee data throughout its lifecycle, ensuring it remains </w:t>
            </w: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21</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21" w:name="JR_PAGE_ANCHOR_0_22"/>
            <w:bookmarkEnd w:id="21"/>
            <w:r>
              <w:rPr/>
              <w:drawing>
                <wp:inline distT="0" distB="0" distL="0" distR="0">
                  <wp:extent cx="7556500" cy="635000"/>
                  <wp:effectExtent l="0" t="0" r="0" b="0"/>
                  <wp:docPr id="1366572224" name="Picture">
</wp:docPr>
                  <a:graphic>
                    <a:graphicData uri="http://schemas.openxmlformats.org/drawingml/2006/picture">
                      <pic:pic>
                        <pic:nvPicPr>
                          <pic:cNvPr id="1366572224"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accurate, accessible, and aligned with institutional policies. Skills in managing the various stages of the data lifecycle (collection, generation, gathering, processing, analysis, publication, sharing, preservation, archiving, disposal, reuse).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Valuation and Meritation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creating policies and evaluating the value of data based on its quality, relevance, and potential for reuse within research contexts and across domains.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Valuation and Meritation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creating policies and evaluating the value of data based on its quality, relevance, and potential for reuse within research contexts and across domains.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Versioning and Provenance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creating metadata for tracking changes to datasets over time and ensuring a record of their origin, modifications, and history.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Versioning and Provenance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creating metadata for tracking changes to datasets over time and ensuring a record of their origin, modifications, and history.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Visualization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visualizing large datasets and generating insightful reports, allowing researchers to easily interpret and communicate their findings.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Visualization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visualizing large datasets and generating insightful reports, allowing researchers to easily interpret and communicate their findings.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Database Management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capability to design, implement, and maintain efficient and secure databases that store and organize research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Database Management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capability to design, implement, and maintain efficient and secure databases that store and organize research data.</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22</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22" w:name="JR_PAGE_ANCHOR_0_23"/>
            <w:bookmarkEnd w:id="22"/>
            <w:r>
              <w:rPr/>
              <w:drawing>
                <wp:inline distT="0" distB="0" distL="0" distR="0">
                  <wp:extent cx="7556500" cy="635000"/>
                  <wp:effectExtent l="0" t="0" r="0" b="0"/>
                  <wp:docPr id="980607720" name="Picture">
</wp:docPr>
                  <a:graphic>
                    <a:graphicData uri="http://schemas.openxmlformats.org/drawingml/2006/picture">
                      <pic:pic>
                        <pic:nvPicPr>
                          <pic:cNvPr id="980607720"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Domain Architectures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Knowledge of designing domain specific data architectures tailored to particular research area, ensuring that reasearch area specific needs are met.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Domain Architectures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Knowledge of designing domain specific data architectures tailored to particular research area, ensuring that reasearch area specific needs are met.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Edge Computing</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processing data at the edge of the network, close to the data source, reducing latency and enhancing the efficiency of real-time data analysis.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Edge Computing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processing data at the edge of the network, close to the data source, reducing latency and enhancing the efficiency of real-time data analysis.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FAIR Principles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applying the principles of Findability, Accessibility, Interoperability, and Reusability to research data management practices.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FAIR Principles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applying the principles of Findability, Accessibility, Interoperability, and Reusability to research data management practices.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Green Data Architecture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Knowledge of designing energy-efficient data systems that minimize environmental impact, promoting sustainability in research infrastructures.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Green Data Architecture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Knowledge of designing energy-efficient data systems that minimize environmental impact, promoting sustainability in research infrastructures.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Information Architecture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23</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23" w:name="JR_PAGE_ANCHOR_0_24"/>
            <w:bookmarkEnd w:id="23"/>
            <w:r>
              <w:rPr/>
              <w:drawing>
                <wp:inline distT="0" distB="0" distL="0" distR="0">
                  <wp:extent cx="7556500" cy="635000"/>
                  <wp:effectExtent l="0" t="0" r="0" b="0"/>
                  <wp:docPr id="1780974980" name="Picture">
</wp:docPr>
                  <a:graphic>
                    <a:graphicData uri="http://schemas.openxmlformats.org/drawingml/2006/picture">
                      <pic:pic>
                        <pic:nvPicPr>
                          <pic:cNvPr id="1780974980"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needed to design FAIR information architectures that enhances data usability, findability, accessibility and interoperability.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Information Architecture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needed to design FAIR information architectures that enhances data usability, findability, accessibility and interoperability.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Infrastructure scalability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Competencies in designing and maintaining infrastructures that can scale up to accommodate growing data volumes and increased complexity.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Infrastructure scalability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Competencies in designing and maintaining infrastructures that can scale up to accommodate growing data volumes and increased complexity.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Integration Development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ability to integrate disparate data systems and tools, ensuring seamless interaction and data exchange across platforms and applications.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Integration Development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ability to integrate disparate data systems and tools, ensuring seamless interaction and data exchange across platforms and applications.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Intellectual Property Rights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understanding, protecting and managing intellectual property rights related to data ownership and usage within the framework of research.</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Intellectual Property Rights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understanding, protecting and managing intellectual property rights related to data ownership and usage within the framework of research.</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Interoperability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Interoperability and Standards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24</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24" w:name="JR_PAGE_ANCHOR_0_25"/>
            <w:bookmarkEnd w:id="24"/>
            <w:r>
              <w:rPr/>
              <w:drawing>
                <wp:inline distT="0" distB="0" distL="0" distR="0">
                  <wp:extent cx="7556500" cy="635000"/>
                  <wp:effectExtent l="0" t="0" r="0" b="0"/>
                  <wp:docPr id="620688706" name="Picture">
</wp:docPr>
                  <a:graphic>
                    <a:graphicData uri="http://schemas.openxmlformats.org/drawingml/2006/picture">
                      <pic:pic>
                        <pic:nvPicPr>
                          <pic:cNvPr id="620688706"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Knowledge of relevant data standards within specific fields and understanding and applying of generic data standards (such as W3C standards, ISO, etc.) to ensure that datasets can be exchanged and understood across different systems and disciplines.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Interoperability and Standards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Knowledge of relevant data standards within specific fields and understanding and applying of generic data standards (such as W3C standards, ISO, etc.) to ensure that datasets can be exchanged and understood across different systems and disciplines.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Interoperability Frameworks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50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designing and implementing architectures that ensure seamless data exchange and compatibility between different systems, platforms, and formats. Ensuring that data management systems can interact with other systems, allowing secure data exchange and cross-collaboration. Capability to co-develop data specifications supporting interoperability within and across research domains. Readiness to apply recommendations and standards, and participate in national and international standardization organizations.</w:t>
              <w:br/>
              <w:br/>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Interoperability Frameworks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50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designing and implementing architectures that ensure seamless data exchange and compatibility between different systems, platforms, and formats. Ensuring that data management systems can interact with other systems, allowing secure data exchange and cross-collaboration. Capability to co-develop data specifications supporting interoperability within and across research domains. Readiness to apply recommendations and standards, and participate in national and international standardization organizations.</w:t>
              <w:br/>
              <w:br/>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Legal Framework</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Knowledge of relevant laws and regulations governing data use, such as GDPR, copyright law, and privacy policies, ensuring compliance in the research domain.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Legal Framework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Knowledge of relevant laws and regulations governing data use, such as GDPR, copyright law, and privacy policies, ensuring compliance in the research domain.</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25</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25" w:name="JR_PAGE_ANCHOR_0_26"/>
            <w:bookmarkEnd w:id="25"/>
            <w:r>
              <w:rPr/>
              <w:drawing>
                <wp:inline distT="0" distB="0" distL="0" distR="0">
                  <wp:extent cx="7556500" cy="635000"/>
                  <wp:effectExtent l="0" t="0" r="0" b="0"/>
                  <wp:docPr id="894658400" name="Picture">
</wp:docPr>
                  <a:graphic>
                    <a:graphicData uri="http://schemas.openxmlformats.org/drawingml/2006/picture">
                      <pic:pic>
                        <pic:nvPicPr>
                          <pic:cNvPr id="894658400"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Master and Reference Data Architecture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ability to ensure the consistency, accuracy, and integrity of master data across multiple systems, datasets and research projects. Expertise in organizing and managing reference datasets, which provide consistent data for use across research projects and domains.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Master and Reference Data Architecture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ability to ensure the consistency, accuracy, and integrity of master data across multiple systems, datasets and research projects. Expertise in organizing and managing reference datasets, which provide consistent data for use across research projects and domains.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Master Data Management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ability to ensure the consistency, accuracy, and integrity of master data across multiple datasets and research projects.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Metadata Architecture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needed to develop and manage metadata that support the effective discovery, interpretation, use and reuse of research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Metadata Architecture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needed to develop and manage metadata that support the effective discovery, interpretation, use and reuse of research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Metadata Harmonization and Crosswalks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building harmonizing architectures and reconciling and mapping different metadata schemas across disciplines, promoting interoperability and cross-disciplinary research.</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Metadata Harmonization and Crosswalks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building harmonizing architectures and reconciling and mapping different metadata schemas across disciplines, promoting interoperability and cross-disciplinary research.</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MyData</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26</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26" w:name="JR_PAGE_ANCHOR_0_27"/>
            <w:bookmarkEnd w:id="26"/>
            <w:r>
              <w:rPr/>
              <w:drawing>
                <wp:inline distT="0" distB="0" distL="0" distR="0">
                  <wp:extent cx="7556500" cy="635000"/>
                  <wp:effectExtent l="0" t="0" r="0" b="0"/>
                  <wp:docPr id="1239462179" name="Picture">
</wp:docPr>
                  <a:graphic>
                    <a:graphicData uri="http://schemas.openxmlformats.org/drawingml/2006/picture">
                      <pic:pic>
                        <pic:nvPicPr>
                          <pic:cNvPr id="1239462179"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MyData Principles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managing personal data with a user-centric approach, allowing individuals to control the usage, sharing, and storage of their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MyData Principles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managing personal data with a user-centric approach, allowing individuals to control the usage, sharing, and storage of their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Ontology Development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Knowledge of creating and managing ontologies and linked data to facilitate understanding, data categorization and interoperability.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Ontology Development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Knowledge of creating and managing ontologies and linked data to facilitate understanding, data categorization and interoperability.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Persistent Identifiers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ability to assign and manage unique, permanent identifiers (e.g., DOI, ORCID) to datasets, ensuring long-term findability and reference. The use of persistent identifiers enhances data management and enables, for example, the formation of knowledge graphs and supports the repeatability and automation of research.</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Persistent Identifiers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ability to assign and manage unique, permanent identifiers (e.g., DOI, ORCID) to datasets, ensuring long-term findability and reference. The use of persistent identifiers enhances data management and enables, for example, the formation of knowledge graphs and supports the repeatability and automation of research.</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Preservation Architecture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designing infrastructure for the long-term storage and preservation of datasets, ensuring their availability for future use.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Preservation Architecture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designing infrastructure for the long-term storage and preservation of datasets, ensuring their availability for future use.</w:t>
            </w: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27</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27" w:name="JR_PAGE_ANCHOR_0_28"/>
            <w:bookmarkEnd w:id="27"/>
            <w:r>
              <w:rPr/>
              <w:drawing>
                <wp:inline distT="0" distB="0" distL="0" distR="0">
                  <wp:extent cx="7556500" cy="635000"/>
                  <wp:effectExtent l="0" t="0" r="0" b="0"/>
                  <wp:docPr id="127127710" name="Picture">
</wp:docPr>
                  <a:graphic>
                    <a:graphicData uri="http://schemas.openxmlformats.org/drawingml/2006/picture">
                      <pic:pic>
                        <pic:nvPicPr>
                          <pic:cNvPr id="127127710"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Project Funding</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identifying funding opportunities, writing grant applications, and securing financial support for research projects and data infrastructure.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Project Funding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identifying funding opportunities, writing grant applications, and securing financial support for research projects and data infrastructure.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Project planning</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capability to define research objectives, timelines, resources and requirements, ensuring efficient execution and alignment with institutional goals and funding agencies requirements.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Project planning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capability to define research objectives, timelines, resources and requirements, ensuring efficient execution and alignment with institutional goals and funding agencies requirements.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Real-Time Data Processing</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processing streaming data in real-time, useful in fields like sensor data analysis or financial research.</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Real-Time Data Processing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processing streaming data in real-time, useful in fields like sensor data analysis or financial research.</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Reproducible Research</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ability to design research workflows and processes that allow for data and research findings to be consistently reproduced by others, promoting transparency.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Reproducible Research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ability to design research workflows and processes that allow for data and research findings to be consistently reproduced by others, promoting transparency.</w:t>
            </w: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28</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28" w:name="JR_PAGE_ANCHOR_0_29"/>
            <w:bookmarkEnd w:id="28"/>
            <w:r>
              <w:rPr/>
              <w:drawing>
                <wp:inline distT="0" distB="0" distL="0" distR="0">
                  <wp:extent cx="7556500" cy="635000"/>
                  <wp:effectExtent l="0" t="0" r="0" b="0"/>
                  <wp:docPr id="1496102000" name="Picture">
</wp:docPr>
                  <a:graphic>
                    <a:graphicData uri="http://schemas.openxmlformats.org/drawingml/2006/picture">
                      <pic:pic>
                        <pic:nvPicPr>
                          <pic:cNvPr id="1496102000"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Data Governance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Planning data management to support the research process. Capability to comprehensively develop support processes and services toward interoperable data management planning and guidance. Requires collaboration between organizations providing support services at both local and national levels.</w:t>
              <w:br/>
              <w:br/>
              <w:t xml:space="preserve">Research Data Governance encompasses the skills and knowledge required to establish and enforce policies, procedures, and frameworks that govern the management of research data. It ensures that data is handled responsibly, ethically, and in compliance with legal and institutional standards. Key areas include risk management, policy development, data valuation, and fostering collaborations within and outside institutions. Governance ensures that data is used effectively, securely, and sustainably, supporting long-term research goals and data stewardship.</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Data Governance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Planning data management to support the research process. Capability to comprehensively develop support processes and services toward interoperable data management planning and guidance. Requires collaboration between organizations providing support services at both local and national levels.</w:t>
              <w:br/>
              <w:br/>
              <w:t xml:space="preserve">Research Data Governance encompasses the skills and knowledge required to establish and enforce policies, procedures, and frameworks that govern the management of research data. It ensures that data is handled responsibly, ethically, and in compliance with legal and institutional standards. Key areas include risk management, policy development, data valuation, and fostering collaborations within and outside institutions. Governance ensures that data is used effectively, securely, and sustainably, supporting long-term research goals and data stewardship.</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Data Management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Capability to produce and manage data throughout the research process, ensuring sufficient information on the origin and lifecycle of the data. Research data is managed throughout its lifecycle, ensuring its controlled collection, creation, sharing, storage, archiving, destruction, and publication.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Data Management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Data Management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Capability to produce and manage data throughout the research process, ensuring sufficient information on the origin and lifecycle of the data. Research data is managed throughout its lifecycle, ensuring its controlled collection, creation, </w:t>
            </w: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29</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29" w:name="JR_PAGE_ANCHOR_0_30"/>
            <w:bookmarkEnd w:id="29"/>
            <w:r>
              <w:rPr/>
              <w:drawing>
                <wp:inline distT="0" distB="0" distL="0" distR="0">
                  <wp:extent cx="7556500" cy="635000"/>
                  <wp:effectExtent l="0" t="0" r="0" b="0"/>
                  <wp:docPr id="1846086314" name="Picture">
</wp:docPr>
                  <a:graphic>
                    <a:graphicData uri="http://schemas.openxmlformats.org/drawingml/2006/picture">
                      <pic:pic>
                        <pic:nvPicPr>
                          <pic:cNvPr id="1846086314"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sharing, storage, archiving, destruction, and publication.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Data Process Development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Expetise to design, optimize, and implement processes that support the full lifecycle of research data. </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Data Process Development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Expetise to design, optimize, and implement processes that support the full lifecycle of research data. </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Dataset Metadata</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creating and managing metadata (DCAT, DataCite, etc.) that accurately describes research datasets, improving their accessibility and reusability.</w:t>
              <w:br/>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Dataset Metadata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creating and managing metadata (DCAT, DataCite, etc.) that accurately describes research datasets, improving their accessibility and reusability.</w:t>
              <w:br/>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Infrastructure Architecture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needed to design, build, and maintain the physical and digital architectures that support research data management in different research domains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Infrastructure Architecture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needed to design, build, and maintain the physical and digital architectures that support research data management in different research domains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Methods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Understanding a variety of quantitative and qualitative research methodologies and how data management is embedded within these methods.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Methods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30</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30" w:name="JR_PAGE_ANCHOR_0_31"/>
            <w:bookmarkEnd w:id="30"/>
            <w:r>
              <w:rPr/>
              <w:drawing>
                <wp:inline distT="0" distB="0" distL="0" distR="0">
                  <wp:extent cx="7556500" cy="635000"/>
                  <wp:effectExtent l="0" t="0" r="0" b="0"/>
                  <wp:docPr id="581841594" name="Picture">
</wp:docPr>
                  <a:graphic>
                    <a:graphicData uri="http://schemas.openxmlformats.org/drawingml/2006/picture">
                      <pic:pic>
                        <pic:nvPicPr>
                          <pic:cNvPr id="581841594"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Understanding a variety of quantitative and qualitative research methodologies and how data management is embedded within these methods.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Networking and Collaboration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Capability to leverage national and international collaboration to advance data management. Skills to foster partnerships between researchers, institutions, and other stakeholders to facilitate the exchange of knowledge and data. </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Networking and Collaboration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Capability to leverage national and international collaboration to advance data management. Skills to foster partnerships between researchers, institutions, and other stakeholders to facilitate the exchange of knowledge and data. </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Development and Innovation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Capability to commercialize research results, especially research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Development and Innovation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Capability to commercialize research results, especially research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Risk Management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Ability to identify, assess, and mitigate risks related to research data handling, storage, sharing, and legal compliance.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Risk Management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Ability to identify, assess, and mitigate risks related to research data handling, storage, sharing, and legal compliance.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Scientific computing</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leveraging high-performance computing (HPC) and other advanced computing systems to process and analyze large, complex datasets.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Scientific computing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leveraging high-performance computing (HPC) and other advanced computing systems to process and analyze large, complex datasets.</w:t>
            </w: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31</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31" w:name="JR_PAGE_ANCHOR_0_32"/>
            <w:bookmarkEnd w:id="31"/>
            <w:r>
              <w:rPr/>
              <w:drawing>
                <wp:inline distT="0" distB="0" distL="0" distR="0">
                  <wp:extent cx="7556500" cy="635000"/>
                  <wp:effectExtent l="0" t="0" r="0" b="0"/>
                  <wp:docPr id="1604700367" name="Picture">
</wp:docPr>
                  <a:graphic>
                    <a:graphicData uri="http://schemas.openxmlformats.org/drawingml/2006/picture">
                      <pic:pic>
                        <pic:nvPicPr>
                          <pic:cNvPr id="1604700367"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Search Engine Optimization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ability to optimize metadata and dataset descriptions to ensure that research data is easily discoverable through search engines.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Search Engine Optimization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ability to optimize metadata and dataset descriptions to ensure that research data is easily discoverable through search engines.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Sensitive Data Architecture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building data infrastructures that securely store and manage sensitive or confidential information, adhering to privacy regulations. </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Sensitive Data Architecture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Skills in building data infrastructures that securely store and manage sensitive or confidential information, adhering to privacy regulations. </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Service Development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developing and enhancing research data services, ensuring they are accessible, user-friendly, and aligned with the needs of researchers and institutions.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Service Development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developing and enhancing research data services, ensuring they are accessible, user-friendly, and aligned with the needs of researchers and institutions.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Software Development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Generic expertise in software development and programming languages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Software Development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Generic expertise in software development and programming languages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User Management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32</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32" w:name="JR_PAGE_ANCHOR_0_33"/>
            <w:bookmarkEnd w:id="32"/>
            <w:r>
              <w:rPr/>
              <w:drawing>
                <wp:inline distT="0" distB="0" distL="0" distR="0">
                  <wp:extent cx="7556500" cy="635000"/>
                  <wp:effectExtent l="0" t="0" r="0" b="0"/>
                  <wp:docPr id="1672788422" name="Picture">
</wp:docPr>
                  <a:graphic>
                    <a:graphicData uri="http://schemas.openxmlformats.org/drawingml/2006/picture">
                      <pic:pic>
                        <pic:nvPicPr>
                          <pic:cNvPr id="1672788422"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Value Stream</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Value Stream</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Workflows, Pipelines and Deployment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designing and automating data workflows and pipelines to efficiently process and move data from source to storage and analysis. Skills in using container technologies (e.g., Docker, Kubernetes) to deploy scalable, portable data processing environments.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Workflows, Pipelines and Deployment (copy)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Capability</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Expertise in designing and automating data workflows and pipelines to efficiently process and move data from source to storage and analysis. Skills in using container technologies (e.g., Docker, Kubernetes) to deploy scalable, portable data processing environments.</w:t>
            </w:r>
          </w:p>
        </w:tc>
        <w:tc>
          <w:tcPr>
     </w:tcPr>
          <w:p>
            <w:pPr>
              <w:pStyle w:val="EMPTY_CELL_STYLE"/>
            </w:pPr>
          </w:p>
        </w:tc>
      </w:tr>
      <w:tr>
        <w:trPr>
          <w:trHeight w:hRule="exact" w:val="9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33</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33" w:name="JR_PAGE_ANCHOR_0_34"/>
            <w:bookmarkEnd w:id="33"/>
            <w:r>
              <w:rPr/>
              <w:drawing>
                <wp:inline distT="0" distB="0" distL="0" distR="0">
                  <wp:extent cx="7556500" cy="635000"/>
                  <wp:effectExtent l="0" t="0" r="0" b="0"/>
                  <wp:docPr id="454992345" name="Picture">
</wp:docPr>
                  <a:graphic>
                    <a:graphicData uri="http://schemas.openxmlformats.org/drawingml/2006/picture">
                      <pic:pic>
                        <pic:nvPicPr>
                          <pic:cNvPr id="454992345"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5"/>
            <w:tcMar>
              <w:top w:w="0" w:type="dxa"/>
              <w:left w:w="0" w:type="dxa"/>
              <w:bottom w:w="0" w:type="dxa"/>
              <w:right w:w="0" w:type="dxa"/>
            </w:tcMar>
            <w:vAlign w:val="top"/>
          </w:tcPr>
          <w:p>
            <w:pPr>
              <w:pStyle w:val="Title 1"/>
              <w:ind/>
            </w:pPr>
            <w:r>
              <w:rPr>
       </w:rPr>
              <w:t xml:space="preserve">Business Layer</w:t>
            </w: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Business Actor</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Business Collaboration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Collaboration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Business Event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Event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Business Interaction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Interaction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Business Process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Business Process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Consultation and Training</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Curator</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Integration &amp; Interoperability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process of combining data from different sources and ensuring it works together in a seamless, interoperable manner, allowing systems to share and interpret data effectively.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Management Plan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Encompasses the creation and maintenance of the research plan and data management plan, including preparing for data acquisition, selecting formats and storage solutions, and anticipating sharing and dissemination strategies to guide data management throughout the research lifecycle.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Preservation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Collaboration</w:t>
            </w: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34</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34" w:name="JR_PAGE_ANCHOR_0_35"/>
            <w:bookmarkEnd w:id="34"/>
            <w:r>
              <w:rPr/>
              <w:drawing>
                <wp:inline distT="0" distB="0" distL="0" distR="0">
                  <wp:extent cx="7556500" cy="635000"/>
                  <wp:effectExtent l="0" t="0" r="0" b="0"/>
                  <wp:docPr id="1320260667" name="Picture">
</wp:docPr>
                  <a:graphic>
                    <a:graphicData uri="http://schemas.openxmlformats.org/drawingml/2006/picture">
                      <pic:pic>
                        <pic:nvPicPr>
                          <pic:cNvPr id="1320260667"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Processing</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Encompasses actions taken to refine and analyze raw or acquired data by researchers, using tools and programs, to yield processed data ready for observations and conclusions.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Production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Focuses on the creation, collection, or acquisition of raw research data, either generated internally or sourced externally, through experimental or computational methods.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Publication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Covers the external dissemination of both raw and processed research data, ensuring access for the wider community while adhering to policies on public sharing, use, and reuse.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Quality Monitoring</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process of ensuring that data meets defined standards of accuracy, consistency, and reliability, critical for effective decision-making and analysis.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Standardization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Collaboration</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Collaborative process for developing common standards for data and ensuring that data across different systems or organizations conforms to agreed format and structure.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Director</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FAIR Data Lifecycle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Collaboration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FAIR Data Lifecycle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process that encompasses all phases of research data management, from planning, collection, processing, preservation, to sharing and reuse adhering to FAIR and CARE principles.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FAIR Data Support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Function</w:t>
            </w: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35</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35" w:name="JR_PAGE_ANCHOR_0_36"/>
            <w:bookmarkEnd w:id="35"/>
            <w:r>
              <w:rPr/>
              <w:drawing>
                <wp:inline distT="0" distB="0" distL="0" distR="0">
                  <wp:extent cx="7556500" cy="635000"/>
                  <wp:effectExtent l="0" t="0" r="0" b="0"/>
                  <wp:docPr id="1061838943" name="Picture">
</wp:docPr>
                  <a:graphic>
                    <a:graphicData uri="http://schemas.openxmlformats.org/drawingml/2006/picture">
                      <pic:pic>
                        <pic:nvPicPr>
                          <pic:cNvPr id="1061838943"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FAIR Infrastructure Governance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structured process of managing and regulating the infrastructure required for ensuring that data adheres to FAIR principles.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FAIR Publication Support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Function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FAIR Research Support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Function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FAIR Workflow Support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Function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FAIR Workflow Support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Function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Funder</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Infrastructure Governance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Function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Preservation Support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Function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Preserve, Discard, Reuse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Defines the processes for long-term data management, including archival or disposal of research data, ensuring compliance with records management practices and safe data handling at the end of its lifecycle.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Project consulting</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Function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Project Proposal</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Establishes the strategic direction and decisions for an organization’s research data program, integrating it with broader data governance strategies to align with organizational goals.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Project support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36</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36" w:name="JR_PAGE_ANCHOR_0_37"/>
            <w:bookmarkEnd w:id="36"/>
            <w:r>
              <w:rPr/>
              <w:drawing>
                <wp:inline distT="0" distB="0" distL="0" distR="0">
                  <wp:extent cx="7556500" cy="635000"/>
                  <wp:effectExtent l="0" t="0" r="0" b="0"/>
                  <wp:docPr id="1540606524" name="Picture">
</wp:docPr>
                  <a:graphic>
                    <a:graphicData uri="http://schemas.openxmlformats.org/drawingml/2006/picture">
                      <pic:pic>
                        <pic:nvPicPr>
                          <pic:cNvPr id="1540606524"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Publication Support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Reference &amp; Master Data Management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process of managing key data entities (reference and master data) that are critical for the operation of the research infrastructure. This process includes definition of common terminologies, taxonomies and codelists using standards and best practices from the research domain.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Data Infrastructure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Data Infrastructure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Service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Data Management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Collaboration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Support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Researcher</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Service Owner</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Technology support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Actor</w:t>
            </w:r>
          </w:p>
        </w:tc>
        <w:tc>
          <w:tcPr>
     </w:tcPr>
          <w:p>
            <w:pPr>
              <w:pStyle w:val="EMPTY_CELL_STYLE"/>
            </w:pPr>
          </w:p>
        </w:tc>
      </w:tr>
      <w:tr>
        <w:trPr>
          <w:trHeight w:hRule="exact" w:val="4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37</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37" w:name="JR_PAGE_ANCHOR_0_38"/>
            <w:bookmarkEnd w:id="37"/>
            <w:r>
              <w:rPr/>
              <w:drawing>
                <wp:inline distT="0" distB="0" distL="0" distR="0">
                  <wp:extent cx="7556500" cy="635000"/>
                  <wp:effectExtent l="0" t="0" r="0" b="0"/>
                  <wp:docPr id="961628534" name="Picture">
</wp:docPr>
                  <a:graphic>
                    <a:graphicData uri="http://schemas.openxmlformats.org/drawingml/2006/picture">
                      <pic:pic>
                        <pic:nvPicPr>
                          <pic:cNvPr id="961628534"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5"/>
            <w:tcMar>
              <w:top w:w="0" w:type="dxa"/>
              <w:left w:w="0" w:type="dxa"/>
              <w:bottom w:w="0" w:type="dxa"/>
              <w:right w:w="0" w:type="dxa"/>
            </w:tcMar>
            <w:vAlign w:val="top"/>
          </w:tcPr>
          <w:p>
            <w:pPr>
              <w:pStyle w:val="Title 1"/>
              <w:ind/>
            </w:pPr>
            <w:r>
              <w:rPr>
       </w:rPr>
              <w:t xml:space="preserve">Application Layer</w:t>
            </w: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Access control</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process of managing how the raw data sources are accessed</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Clean Data Source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source of data that has been cleaned to remove errors, inconsistencies, and redundancies, ensuring higher quality.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Cleaned Data</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Data that has undergone a cleaning process to remove errors, inconsistencies, and duplicate entries, ensuring higher quality and usability.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Cleaning</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process of detecting and correcting (or removing) corrupt or inaccurate records from a dataset, improving data quality.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Collection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process of gathering and storing data from different sources for further analysis or processing.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Cleaning Component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Component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system or software component responsible for the cleaning and preprocessing of raw data before it is used for analysis or further processing.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Graph</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structured representation of data in a graph format, showing relationships between entities, typically used in graph databases or semantic web applications.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Harmonization Component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Component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software system or module designed to ensure that data from different sources conforms to a common format or structure, enabling interoperability and consistency.</w:t>
            </w: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38</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38" w:name="JR_PAGE_ANCHOR_0_39"/>
            <w:bookmarkEnd w:id="38"/>
            <w:r>
              <w:rPr/>
              <w:drawing>
                <wp:inline distT="0" distB="0" distL="0" distR="0">
                  <wp:extent cx="7556500" cy="635000"/>
                  <wp:effectExtent l="0" t="0" r="0" b="0"/>
                  <wp:docPr id="1332728065" name="Picture">
</wp:docPr>
                  <a:graphic>
                    <a:graphicData uri="http://schemas.openxmlformats.org/drawingml/2006/picture">
                      <pic:pic>
                        <pic:nvPicPr>
                          <pic:cNvPr id="1332728065"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Harmonization Pipeline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structured process that ensures data is cleaned, harmonized and transformed into more usable format for ease of use across different systems or databases.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Ingestion Component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Component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system or tool responsible for collecting and integrating data from various sources into a central repository for analysis or further processing.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preservation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process of maintaining and safeguarding data to ensure its long-term accessibility and usability.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Processing Component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Component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system or tool that applies transformations, aggregations, and calculations to raw data, preparing it for analysis or reporting.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Processing Pipeline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sequence of operations to collect, process and transform data into a well-defined format ensuring fit-for-purpose quality, often through a combination of software applications and processes.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Product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product or output that is generated from processing or analyzing raw data, designed to provide insights, services, or solutions.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Streams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Continuous flows of data generated by various sources, often in real-time, used for monitoring, analysis, and decision-making.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Deduplication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process of identifying and removing duplicate records from a dataset to ensure uniqueness and data quality.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Digital Twin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39</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39" w:name="JR_PAGE_ANCHOR_0_40"/>
            <w:bookmarkEnd w:id="39"/>
            <w:r>
              <w:rPr/>
              <w:drawing>
                <wp:inline distT="0" distB="0" distL="0" distR="0">
                  <wp:extent cx="7556500" cy="635000"/>
                  <wp:effectExtent l="0" t="0" r="0" b="0"/>
                  <wp:docPr id="303456809" name="Picture">
</wp:docPr>
                  <a:graphic>
                    <a:graphicData uri="http://schemas.openxmlformats.org/drawingml/2006/picture">
                      <pic:pic>
                        <pic:nvPicPr>
                          <pic:cNvPr id="303456809"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digital replica of a physical entity, process, or system used for simulation, analysis, and monitoring.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Dumb Data</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Data that lacks context, structure, or meaningful metadata, making it difficult to use or interpret effectively.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Dumb Data Lake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storage repository that holds a vast amount of raw data in its native format, typically without any preprocessing or structuring.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FAIR Data</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Data that is Findable, Accessible, Interoperable, and Reusable, adhering to the FAIR principles.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Fair Data Source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data source that adheres to the FAIR principles (Findable, Accessible, Interoperable, and Reusable), ensuring data quality and compliance with FAIR standards.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Fair Data Workflow</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set of processes and procedures designed to handle data in a manner that adheres to FAIR principles.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Fair Digital Object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FAIR digital object is a unit composed of data that is a sequence of bits, or a set of sequences of bits, each of the sequences being structured (typed) in a way that is interpretable by one or more computer systems, and having as essential elements an assigned globally uniqueandpersistent identifier (PID), a type definition for the object as a whole and a metadata description (which itself can be another FAIR digital object) of the properties of the object, making the whole findable, accessible, interoperable and reusable both by humans and computers for the reliable interpretation and processing of the data represented by the object (TSIG FDO WG).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Fair Publication Component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Component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system or tool that manages the process of publishing data in a manner that conforms to FAIR principles, ensuring that data is Findable, Accessible, </w:t>
            </w: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40</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40" w:name="JR_PAGE_ANCHOR_0_41"/>
            <w:bookmarkEnd w:id="40"/>
            <w:r>
              <w:rPr/>
              <w:drawing>
                <wp:inline distT="0" distB="0" distL="0" distR="0">
                  <wp:extent cx="7556500" cy="635000"/>
                  <wp:effectExtent l="0" t="0" r="0" b="0"/>
                  <wp:docPr id="726149546" name="Picture">
</wp:docPr>
                  <a:graphic>
                    <a:graphicData uri="http://schemas.openxmlformats.org/drawingml/2006/picture">
                      <pic:pic>
                        <pic:nvPicPr>
                          <pic:cNvPr id="726149546"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Interoperable, and Reusable.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Fair Publication Pipeline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structured workflow for publishing data in a manner that adheres to FAIR principles (Findable, Accessible, Interoperable, and Reusable).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Fair Research Dataset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research dataset that complies with FAIR principles, making it easily discoverable and usable by others.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FAIR validation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process of verifying whether data adheres to FAIR principles, ensuring it is findable, accessible, interoperable, and reusable.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FAIR Validation Component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Component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tool or system that checks whether data adheres to FAIR principles, ensuring compliance and quality of data publication.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Harmonized Data</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Data that has been standardized and integrated from multiple sources to ensure consistency and compatibility across datasets.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Ingested Data</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Data that has been collected and integrated into a system for further processing or analysis.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Ingested Data Source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data source that has been collected and integrated into a system for analysis or further processing.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Ingestion frequency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rate at which new data is collected and integrated into a system or database for further processing.</w:t>
            </w: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41</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41" w:name="JR_PAGE_ANCHOR_0_42"/>
            <w:bookmarkEnd w:id="41"/>
            <w:r>
              <w:rPr/>
              <w:drawing>
                <wp:inline distT="0" distB="0" distL="0" distR="0">
                  <wp:extent cx="7556500" cy="635000"/>
                  <wp:effectExtent l="0" t="0" r="0" b="0"/>
                  <wp:docPr id="436338687" name="Picture">
</wp:docPr>
                  <a:graphic>
                    <a:graphicData uri="http://schemas.openxmlformats.org/drawingml/2006/picture">
                      <pic:pic>
                        <pic:nvPicPr>
                          <pic:cNvPr id="436338687"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Ingestion Pipeline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sequence of steps that facilitate the input and integration of data into a system for cleaning, processing and further analysis.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Ingestion Pipeline Component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Component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module or system responsible for managing the sequence of steps involved in the collection and integration of data from various sources into a central system.</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Interoperable metadata</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Metadata that is structured in a way that allows it to be used and understood across different systems, promoting data sharing and reuse.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Master Data</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Critical business data that is essential for operations, often shared across multiple systems and processes within an organization.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Persistent identifiers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Unique and persistent identifiers assigned to data or digital objects to ensure their long-term accessibility and referenceability, such as URN, DOI and ORCID</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Processing</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sequence of actions applied to data to analyze, enrich and convert the data to support the intended use case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Querable Data Stream</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data stream that can be queried or accessed in real-time for analysis or monitoring purposes.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Querable Structured Data</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Structured data that can be easily queried, analyzed, and used in various applications and systems.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Raw Data</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42</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42" w:name="JR_PAGE_ANCHOR_0_43"/>
            <w:bookmarkEnd w:id="42"/>
            <w:r>
              <w:rPr/>
              <w:drawing>
                <wp:inline distT="0" distB="0" distL="0" distR="0">
                  <wp:extent cx="7556500" cy="635000"/>
                  <wp:effectExtent l="0" t="0" r="0" b="0"/>
                  <wp:docPr id="1052803745" name="Picture">
</wp:docPr>
                  <a:graphic>
                    <a:graphicData uri="http://schemas.openxmlformats.org/drawingml/2006/picture">
                      <pic:pic>
                        <pic:nvPicPr>
                          <pic:cNvPr id="1052803745"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Unprocessed data that has been collected directly from the source without any transformation, cleaning, or aggregation.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Raw Data Source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source of unprocessed or untransformed data, typically collected directly from the origin systems or devices.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Smart Data</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Data that has been enriched with additional context or metadata to enhance its value and facilitate advanced analysis or decision-making.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Smart Data Source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8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data source that has been enriched with additional context, metadata and documentation to enable efficient data reuse and more advanced analysis or decision-making. This is typically domain spesific or fit-for-purpose enterpise level data that is well documented and ready to be used within a bounded context using the documentation and tools provided with the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Structured Data Dump</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Object</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collection of structured data exported from a system or database, typically used for backup, analysis, or migration purposes.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Synthesizing</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process of combining different data sources to generate new insights or data products.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Transformation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process of converting data from one format, structure, or model to another for compatibility or analysis purposes.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Validation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process of checking the accuracy and integrity of data to ensure it meets the required standards and specifications.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Verification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43</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43" w:name="JR_PAGE_ANCHOR_0_44"/>
            <w:bookmarkEnd w:id="43"/>
            <w:r>
              <w:rPr/>
              <w:drawing>
                <wp:inline distT="0" distB="0" distL="0" distR="0">
                  <wp:extent cx="7556500" cy="635000"/>
                  <wp:effectExtent l="0" t="0" r="0" b="0"/>
                  <wp:docPr id="1559426518" name="Picture">
</wp:docPr>
                  <a:graphic>
                    <a:graphicData uri="http://schemas.openxmlformats.org/drawingml/2006/picture">
                      <pic:pic>
                        <pic:nvPicPr>
                          <pic:cNvPr id="1559426518"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process of confirming that data or processes meet defined requirements and specifications, typically in quality assurance.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Workflow Management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Process</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process of organizing and optimizing the flow of tasks and information in a data processing pipeline or system.</w:t>
            </w:r>
          </w:p>
        </w:tc>
        <w:tc>
          <w:tcPr>
     </w:tcPr>
          <w:p>
            <w:pPr>
              <w:pStyle w:val="EMPTY_CELL_STYLE"/>
            </w:pPr>
          </w:p>
        </w:tc>
      </w:tr>
      <w:tr>
        <w:trPr>
          <w:trHeight w:hRule="exact" w:val="12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44</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44" w:name="JR_PAGE_ANCHOR_0_45"/>
            <w:bookmarkEnd w:id="44"/>
            <w:r>
              <w:rPr/>
              <w:drawing>
                <wp:inline distT="0" distB="0" distL="0" distR="0">
                  <wp:extent cx="7556500" cy="635000"/>
                  <wp:effectExtent l="0" t="0" r="0" b="0"/>
                  <wp:docPr id="1668271280" name="Picture">
</wp:docPr>
                  <a:graphic>
                    <a:graphicData uri="http://schemas.openxmlformats.org/drawingml/2006/picture">
                      <pic:pic>
                        <pic:nvPicPr>
                          <pic:cNvPr id="1668271280"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5"/>
            <w:tcMar>
              <w:top w:w="0" w:type="dxa"/>
              <w:left w:w="0" w:type="dxa"/>
              <w:bottom w:w="0" w:type="dxa"/>
              <w:right w:w="0" w:type="dxa"/>
            </w:tcMar>
            <w:vAlign w:val="top"/>
          </w:tcPr>
          <w:p>
            <w:pPr>
              <w:pStyle w:val="Title 1"/>
              <w:ind/>
            </w:pPr>
            <w:r>
              <w:rPr>
       </w:rPr>
              <w:t xml:space="preserve">Technology &amp; Physical Layer</w:t>
            </w: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Technology Service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Access Management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Services and tools that manage user access to systems and data, ensuring proper authentication and authorization. Access can be managed on service, API or dataset level using Resource Entitlement Management Systems.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Analytics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Data storage that integrates data from multiple sources, optimized for reporting and analysis.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APIs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Application Programming Interfaces that allow different software applications to communicate and interact with each other, enabling integration and functionality sharing.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Application Interface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point of interaction between different software applications, enabling them to communicate and exchange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Code Repository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storage location for software code, enabling version control, collaboration, and management of codebases.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Collaborative Wiki</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web-based platform that allows multiple users to create, edit, and share content collaboratively in real-time.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Columnar</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Database where data is stored in columns instead of rows to optimize certain types of queries, analytic workflows and data manipulation operations.</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45</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45" w:name="JR_PAGE_ANCHOR_0_46"/>
            <w:bookmarkEnd w:id="45"/>
            <w:r>
              <w:rPr/>
              <w:drawing>
                <wp:inline distT="0" distB="0" distL="0" distR="0">
                  <wp:extent cx="7556500" cy="635000"/>
                  <wp:effectExtent l="0" t="0" r="0" b="0"/>
                  <wp:docPr id="1574798546" name="Picture">
</wp:docPr>
                  <a:graphic>
                    <a:graphicData uri="http://schemas.openxmlformats.org/drawingml/2006/picture">
                      <pic:pic>
                        <pic:nvPicPr>
                          <pic:cNvPr id="1574798546"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Governance Systems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Software systems designed to manage, monitor, and enforce data governance policies and practices within an organization.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ingestion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process of importing, transferring, loading, and processing data for later use or storage in a database or data warehouse.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Lineage Systems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documentation of the origin, lineage, and history of data, ensuring its authenticity and traceability throughout its lifecycle.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mining</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practice of examining large datasets to discover patterns, trends, and insights that can inform decision-making.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Processing Platform</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software platform that provides tools and infrastructure for processing, analyzing, and managing large volumes of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Storage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8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Systems and formats used to store data, including different types of databases, data warehouses, data lakes, cloud storage solutions and transaction formats. The list is endless and the high level categorization is mainly used to exemplify that there are different types of data storage and transaction formats to suit different needs.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 Workflow Repository</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system that stores and manages workflows related to data processing, ensuring efficient and repeatable data operations.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Database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An organized collection of structured information or data, typically stored electronically in a computer system.</w:t>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46</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46" w:name="JR_PAGE_ANCHOR_0_47"/>
            <w:bookmarkEnd w:id="46"/>
            <w:r>
              <w:rPr/>
              <w:drawing>
                <wp:inline distT="0" distB="0" distL="0" distR="0">
                  <wp:extent cx="7556500" cy="635000"/>
                  <wp:effectExtent l="0" t="0" r="0" b="0"/>
                  <wp:docPr id="2085398652" name="Picture">
</wp:docPr>
                  <a:graphic>
                    <a:graphicData uri="http://schemas.openxmlformats.org/drawingml/2006/picture">
                      <pic:pic>
                        <pic:nvPicPr>
                          <pic:cNvPr id="2085398652"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Devices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Hardware tools and equipment used for data collection, processing, and storage, such as sensors, computers, and mobile devices.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Dimensional</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Relational database that uses a dimensional data model to organize data. This model uses fact tables and dimension tables using different schema models such as star model, snowflake, galaxy or data cube schema. A dimensional database is the optimal type of database for data warehousing.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Document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type of database designed to store, retrieve, and manage document-oriented information, typically in formats like JSON or XML.</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Documentation &amp; Support Systems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Software tools and systems that provide documentation, help resources, and support for users managing data systems and infrastructure.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Domain solutions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Specialized software or systems designed to address specific needs or challenges within a particular domain or industry.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Event streaming</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continuous flow of data generated by events, typically processed in real-time for immediate analysis and response.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FAIR publication system</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system designed to publish data in accordance with FAIR principles, ensuring data is findable, accessible, interoperable, and reusable.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Fairdata platform</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FAIR data infrastucture designed to manage, store, and provide access to FAIR data, ensuring compliance with FAIR principles.</w:t>
            </w: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47</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47" w:name="JR_PAGE_ANCHOR_0_48"/>
            <w:bookmarkEnd w:id="47"/>
            <w:r>
              <w:rPr/>
              <w:drawing>
                <wp:inline distT="0" distB="0" distL="0" distR="0">
                  <wp:extent cx="7556500" cy="635000"/>
                  <wp:effectExtent l="0" t="0" r="0" b="0"/>
                  <wp:docPr id="2074201534" name="Picture">
</wp:docPr>
                  <a:graphic>
                    <a:graphicData uri="http://schemas.openxmlformats.org/drawingml/2006/picture">
                      <pic:pic>
                        <pic:nvPicPr>
                          <pic:cNvPr id="2074201534"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Filesystem</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method and data structure that an operating system uses to control how data is stored and retrieved on storage devices.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Graph</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type of database that uses graph structures with nodes, edges, and properties to store and represent data, enabling data integration and efficient querying of relationships. Different types of graph databases like RDF, propery graph and in-memory graph databases offer diverse functionalities suitable for specialized applications to support different use cases that use high variety, interconnected and dynamic data from multiple sources.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Identity Management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Services and systems that manage user identities and control access to resources based on authenticated identities.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Issues &amp; Feedback</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Systems and processes that collect, manage, and respond to user-reported issues and feedback regarding data systems and services.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Key value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type of NoSQL database that stores data as a collection of key-value pairs, allowing for simple and fast data retrieval based on unique keys.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Learning Portal</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An online platform that provides educational resources, training materials, and learning modules for users and stakeholders.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Ledger</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Immutable record-keeping system that is permanent and immune to data corruption and provides strong gaurantees about the lineage of data. Ledgers can be both centralized or decentralized.</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Machine Actionable Interface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Interfaces that allow machines to interpret and act upon data or commands without </w:t>
            </w: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48</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48" w:name="JR_PAGE_ANCHOR_0_49"/>
            <w:bookmarkEnd w:id="48"/>
            <w:r>
              <w:rPr/>
              <w:drawing>
                <wp:inline distT="0" distB="0" distL="0" distR="0">
                  <wp:extent cx="7556500" cy="635000"/>
                  <wp:effectExtent l="0" t="0" r="0" b="0"/>
                  <wp:docPr id="159910421" name="Picture">
</wp:docPr>
                  <a:graphic>
                    <a:graphicData uri="http://schemas.openxmlformats.org/drawingml/2006/picture">
                      <pic:pic>
                        <pic:nvPicPr>
                          <pic:cNvPr id="159910421"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human intervention, facilitating automation and integration.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Machine learning</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subset of artificial intelligence that involves the development of algorithms that can learn from and make predictions or decisions based on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Metadata Crosswalks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Tools or processes that map metadata elements from one schema or standard to another, enabling interoperability and data integration across different systems.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Metadata Management Systems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Systems that manage metadata, ensuring it is properly collected, stored, and accessible for data governance and usage.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Model &amp; Schema Repositories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Structured representations of data that define the organization, relationships, and constraints of data elements within a system or application.</w:t>
              <w:br/>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Notebooks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Object </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storage architecture that manages data as objects, each containing the data itself, metadata, and a unique identifier, suitable for large-scale unstructured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Ontology &amp; Linked Data Platforms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Formal representations of knowledge (Classes, properties and instances) as a set of concepts and the relationships between them, used to model domain knowledge and integrating data from multiple sources to semantically interoperable data model.</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Operational</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Data storage systems designed to update data in real-time</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49</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49" w:name="JR_PAGE_ANCHOR_0_50"/>
            <w:bookmarkEnd w:id="49"/>
            <w:r>
              <w:rPr/>
              <w:drawing>
                <wp:inline distT="0" distB="0" distL="0" distR="0">
                  <wp:extent cx="7556500" cy="635000"/>
                  <wp:effectExtent l="0" t="0" r="0" b="0"/>
                  <wp:docPr id="127635147" name="Picture">
</wp:docPr>
                  <a:graphic>
                    <a:graphicData uri="http://schemas.openxmlformats.org/drawingml/2006/picture">
                      <pic:pic>
                        <pic:nvPicPr>
                          <pic:cNvPr id="127635147"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PID Management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Process and systems for managing Persistent Identifiers (PIDs) to ensure unique, long-lasting references to digital objects or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PID Resolver</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system or service that resolves Persistent Identifiers (PIDs) to their corresponding digital objects or data locations.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Preservation system</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Systems and processes designed to maintain and protect digital data over time, ensuring its accessibility and integrity for future use.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Process engine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Software that manages and executes business processes, often using defined workflows to coordinate tasks and data flows.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Property graph</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Provenance Systems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Systems that track the origins, movement, and transformations of data. These include data lineage systems as well as the provenance of code and the deployment and usage of the systems used to manage the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Publication system</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Systems that manage the dissemination and distribution of data, content, or research outputs to end-users or the public.</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Publishing platform</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Software systems that facilitate the publishing and distribution of data, content, or services to end-users.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Quality assurance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Processes and systems designed to ensure that data and data-related processes meet defined quality standards and requirements.</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50</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50" w:name="JR_PAGE_ANCHOR_0_51"/>
            <w:bookmarkEnd w:id="50"/>
            <w:r>
              <w:rPr/>
              <w:drawing>
                <wp:inline distT="0" distB="0" distL="0" distR="0">
                  <wp:extent cx="7556500" cy="635000"/>
                  <wp:effectExtent l="0" t="0" r="0" b="0"/>
                  <wp:docPr id="201331640" name="Picture">
</wp:docPr>
                  <a:graphic>
                    <a:graphicData uri="http://schemas.openxmlformats.org/drawingml/2006/picture">
                      <pic:pic>
                        <pic:nvPicPr>
                          <pic:cNvPr id="201331640"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Reference Data &amp; Taxonomies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Standardized sets of data and classification systems that provide a consistent framework for data categorization and analysis across different systems.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Relational</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Research notebooks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Interactive notebooks, digital tools or platforms designed to support and enhance scientific research, experimentation, and analysis. They function as a dynamic environment where researchers can record, execute, and visualize code, document processes, and share results in an integrated and collaborative manner.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Scientific computing</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The use of advanced computing capabilities such as parallel processing or quantum computing to understand and solve complex scientific problems through simulations, modeling, and data analysis.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Semantic Artefact Repositories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Semantic artifact repositories enable both humans and machines to access, understand, and use this structured knowledge. Semantic artifacts are formal, machine readable and actionable representations of knowledge, used to capture and structure information in a domain. Examples include ontologies, terminologies, taxonomies, thesauri, vocabularies, metadata schemas, data models and data mappings.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Sensors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Devices that detect and measure physical properties, converting them into data that can be analyzed and used for monitoring and decision-making.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Source systems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Original systems where data is created or initially stored, serving as the primary data sources for data integration and processing.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Spatiotemporal</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Designed to efficiently store, query, and process spatial and temporal data, such as observations, time series, geoinformation, historical locations and events etc.</w:t>
            </w: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51</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20"/>
        <w:gridCol w:w="2980"/>
        <w:gridCol w:w="5080"/>
        <w:gridCol w:w="1620"/>
        <w:gridCol w:w="600"/>
        <w:gridCol w:w="1"/>
      </w:tblGrid>
      <w:tr>
        <w:trPr>
          <w:trHeight w:hRule="exact" w:val="1000"/>
        </w:trPr>
        <w:tc>
          <w:tcPr>
            <w:gridSpan w:val="7"/>
            <w:tcMar>
              <w:top w:w="0" w:type="dxa"/>
              <w:left w:w="0" w:type="dxa"/>
              <w:bottom w:w="0" w:type="dxa"/>
              <w:right w:w="0" w:type="dxa"/>
            </w:tcMar>
            <w:vAlign w:val="top"/>
          </w:tcPr>
          <w:p>
            <w:pPr>
              <w:pageBreakBefore/>
              <w:jc w:val="left"/>
              <w:spacing w:lineRule="auto" w:line="240" w:after="0" w:before="0"/>
            </w:pPr>
            <w:bookmarkStart w:id="51" w:name="JR_PAGE_ANCHOR_0_52"/>
            <w:bookmarkEnd w:id="51"/>
            <w:r>
              <w:rPr/>
              <w:drawing>
                <wp:inline distT="0" distB="0" distL="0" distR="0">
                  <wp:extent cx="7556500" cy="635000"/>
                  <wp:effectExtent l="0" t="0" r="0" b="0"/>
                  <wp:docPr id="1321214620" name="Picture">
</wp:docPr>
                  <a:graphic>
                    <a:graphicData uri="http://schemas.openxmlformats.org/drawingml/2006/picture">
                      <pic:pic>
                        <pic:nvPicPr>
                          <pic:cNvPr id="1321214620"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Specialized</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Data storage system designed and optimized for different use cases. This type of data storages can also be hybrid, multimodal and used both in operational or analytic use cases.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Staging System</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system used to temporarily store data before it is processed and moved to a final destination, often used as a first step in data cleaning, data warehousing and integration platforms.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Technology Service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Technology Service</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Validation Tools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Data quality management tools that monitor and validate metadata to identify discrepancies, missing fields, or inconsistencies.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Vector</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Data structures used to store and manipulate mathematical vectors, often used in machine learning and data analysis applications.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Virtual Research Environment</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A specialized data processing platform that provides researchers with tools, resources, and collaborative spaces to conduct and manage research activities.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Mar>
              <w:top w:w="0" w:type="dxa"/>
              <w:left w:w="0" w:type="dxa"/>
              <w:bottom w:w="0" w:type="dxa"/>
              <w:right w:w="0" w:type="dxa"/>
            </w:tcMar>
            <w:vAlign w:val="top"/>
          </w:tcPr>
          <w:p>
            <w:pPr>
              <w:pStyle w:val="Normal"/>
              <w:ind/>
            </w:pPr>
            <w:r>
              <w:rPr>
                <w:sz w:val="26"/>
              </w:rPr>
              <w:t xml:space="preserve">Visualisation platforms</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gridSpan w:val="4"/>
            <w:tcBorders>
              <w:left w:val="single" w:sz="16" w:space="0" w:color="A2C7DA"/>
            </w:tcBorders>
            <w:tcMar>
              <w:top w:w="0" w:type="dxa"/>
              <w:left w:w="100" w:type="dxa"/>
              <w:bottom w:w="0" w:type="dxa"/>
              <w:right w:w="0" w:type="dxa"/>
            </w:tcMar>
            <w:vAlign w:val="top"/>
          </w:tcPr>
          <w:p>
            <w:pPr>
              <w:pStyle w:val="Documentation"/>
              <w:ind/>
            </w:pPr>
            <w:r>
              <w:rPr>
       </w:rPr>
              <w:t xml:space="preserve">Tools or systems designed to create, manage, and interact with visual representations of data. These platforms facilitate the transformation of complex datasets into graphical or visual forms such as charts, graphs, maps, dashboards, and interactive visuals. The goal of these platforms is to make data more understandable, accessible, and actionable, allowing users to explore, analyze, and communicate insights effectively.</w:t>
            </w: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3"/>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52</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52" w:name="JR_PAGE_ANCHOR_0_53"/>
            <w:bookmarkEnd w:id="52"/>
            <w:r>
              <w:rPr/>
              <w:drawing>
                <wp:inline distT="0" distB="0" distL="0" distR="0">
                  <wp:extent cx="7556500" cy="635000"/>
                  <wp:effectExtent l="0" t="0" r="0" b="0"/>
                  <wp:docPr id="1488639087" name="Picture">
</wp:docPr>
                  <a:graphic>
                    <a:graphicData uri="http://schemas.openxmlformats.org/drawingml/2006/picture">
                      <pic:pic>
                        <pic:nvPicPr>
                          <pic:cNvPr id="1488639087"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4"/>
            <w:tcMar>
              <w:top w:w="0" w:type="dxa"/>
              <w:left w:w="0" w:type="dxa"/>
              <w:bottom w:w="0" w:type="dxa"/>
              <w:right w:w="0" w:type="dxa"/>
            </w:tcMar>
            <w:vAlign w:val="top"/>
          </w:tcPr>
          <w:p>
            <w:pPr>
              <w:pStyle w:val="Title 1"/>
              <w:ind/>
            </w:pPr>
            <w:r>
              <w:rPr>
       </w:rPr>
              <w:t xml:space="preserve">Relations</w:t>
            </w: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Infrastructure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Research Support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Access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Raw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Streams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Documentation &amp; Support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Learning Portal</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Semantic Artefact Repositories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Reference Data &amp; Taxonomies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Analytics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Relational</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MyData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Lifecycle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Production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53</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53" w:name="JR_PAGE_ANCHOR_0_54"/>
            <w:bookmarkEnd w:id="53"/>
            <w:r>
              <w:rPr/>
              <w:drawing>
                <wp:inline distT="0" distB="0" distL="0" distR="0">
                  <wp:extent cx="7556500" cy="635000"/>
                  <wp:effectExtent l="0" t="0" r="0" b="0"/>
                  <wp:docPr id="63636701" name="Picture">
</wp:docPr>
                  <a:graphic>
                    <a:graphicData uri="http://schemas.openxmlformats.org/drawingml/2006/picture">
                      <pic:pic>
                        <pic:nvPicPr>
                          <pic:cNvPr id="63636701"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Rights and Legal Compliance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Intellectual Property Rights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Specialization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Specialization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Workflow</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Digital Object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Risk Management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Publication Pipeline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Interoperable metadata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consulting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Infrastructure scalability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Change Management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Operational</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Object </w:t>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54</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54" w:name="JR_PAGE_ANCHOR_0_55"/>
            <w:bookmarkEnd w:id="54"/>
            <w:r>
              <w:rPr/>
              <w:drawing>
                <wp:inline distT="0" distB="0" distL="0" distR="0">
                  <wp:extent cx="7556500" cy="635000"/>
                  <wp:effectExtent l="0" t="0" r="0" b="0"/>
                  <wp:docPr id="874980259" name="Picture">
</wp:docPr>
                  <a:graphic>
                    <a:graphicData uri="http://schemas.openxmlformats.org/drawingml/2006/picture">
                      <pic:pic>
                        <pic:nvPicPr>
                          <pic:cNvPr id="874980259"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Architecture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Versioning and Provenance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Anonymization and Pseudonymization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consulting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Process Development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Citation and Attribution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Virtual Research Environment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Notebooks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 Pipeline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Collection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Assignment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Assignment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Lifecycle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Publication Support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Architecture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Search Engine Optimization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Management Plan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Proposal</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55</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55" w:name="JR_PAGE_ANCHOR_0_56"/>
            <w:bookmarkEnd w:id="55"/>
            <w:r>
              <w:rPr/>
              <w:drawing>
                <wp:inline distT="0" distB="0" distL="0" distR="0">
                  <wp:extent cx="7556500" cy="635000"/>
                  <wp:effectExtent l="0" t="0" r="0" b="0"/>
                  <wp:docPr id="5162023" name="Picture">
</wp:docPr>
                  <a:graphic>
                    <a:graphicData uri="http://schemas.openxmlformats.org/drawingml/2006/picture">
                      <pic:pic>
                        <pic:nvPicPr>
                          <pic:cNvPr id="5162023"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Access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Clean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Cleaned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API Management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Lifecycle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Semantic Artefact Repositories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Crosswalks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Service Development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Architecture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Dataset Metadata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Specialization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Specialization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Validation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Harmonization Pipeline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Analytics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Dimensional</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Flow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Flow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 Platform</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56</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56" w:name="JR_PAGE_ANCHOR_0_57"/>
            <w:bookmarkEnd w:id="56"/>
            <w:r>
              <w:rPr/>
              <w:drawing>
                <wp:inline distT="0" distB="0" distL="0" distR="0">
                  <wp:extent cx="7556500" cy="635000"/>
                  <wp:effectExtent l="0" t="0" r="0" b="0"/>
                  <wp:docPr id="987586071" name="Picture">
</wp:docPr>
                  <a:graphic>
                    <a:graphicData uri="http://schemas.openxmlformats.org/drawingml/2006/picture">
                      <pic:pic>
                        <pic:nvPicPr>
                          <pic:cNvPr id="987586071"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Storage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Research Support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Infrastructure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 Pipeline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Processing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Publishing platform</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Publication system</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Workflow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 Pipeline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Assignment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Assignment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Lifecycle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consulting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Storage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Ingested Data Source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Triggering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Triggering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Publication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57</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57" w:name="JR_PAGE_ANCHOR_0_58"/>
            <w:bookmarkEnd w:id="57"/>
            <w:r>
              <w:rPr/>
              <w:drawing>
                <wp:inline distT="0" distB="0" distL="0" distR="0">
                  <wp:extent cx="7556500" cy="635000"/>
                  <wp:effectExtent l="0" t="0" r="0" b="0"/>
                  <wp:docPr id="1531514206" name="Picture">
</wp:docPr>
                  <a:graphic>
                    <a:graphicData uri="http://schemas.openxmlformats.org/drawingml/2006/picture">
                      <pic:pic>
                        <pic:nvPicPr>
                          <pic:cNvPr id="1531514206"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Process Development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Storage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Columnar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Access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Ingested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Querable Data Stream</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Master Data Management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Quality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consulting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planning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Infrastructure Architecture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Rights and Legal Compliance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Operational</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Graph</w:t>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58</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58" w:name="JR_PAGE_ANCHOR_0_59"/>
            <w:bookmarkEnd w:id="58"/>
            <w:r>
              <w:rPr/>
              <w:drawing>
                <wp:inline distT="0" distB="0" distL="0" distR="0">
                  <wp:extent cx="7556500" cy="635000"/>
                  <wp:effectExtent l="0" t="0" r="0" b="0"/>
                  <wp:docPr id="414205222" name="Picture">
</wp:docPr>
                  <a:graphic>
                    <a:graphicData uri="http://schemas.openxmlformats.org/drawingml/2006/picture">
                      <pic:pic>
                        <pic:nvPicPr>
                          <pic:cNvPr id="414205222"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Management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Rights and Legal Compliance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Ethics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Publishing platform</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Identity Management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Management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Semantic Artefact Repositories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Workflow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Scientific computing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Triggering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Triggering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Publication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Preserve, Discard, Reuse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Flow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Flow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Storage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 Platform</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Change Management (copy)</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59</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59" w:name="JR_PAGE_ANCHOR_0_60"/>
            <w:bookmarkEnd w:id="59"/>
            <w:r>
              <w:rPr/>
              <w:drawing>
                <wp:inline distT="0" distB="0" distL="0" distR="0">
                  <wp:extent cx="7556500" cy="635000"/>
                  <wp:effectExtent l="0" t="0" r="0" b="0"/>
                  <wp:docPr id="611185531" name="Picture">
</wp:docPr>
                  <a:graphic>
                    <a:graphicData uri="http://schemas.openxmlformats.org/drawingml/2006/picture">
                      <pic:pic>
                        <pic:nvPicPr>
                          <pic:cNvPr id="611185531"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Infrastructure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Cloud Architectures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Valuation and Meritation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Real-Time Data Processing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Workflow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Lineage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Specialized</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Ledger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Rights and Legal Compliance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Sensitive Data Architecture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Workflow Support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Aggregation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Aggregation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Lifecycle</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60</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60" w:name="JR_PAGE_ANCHOR_0_61"/>
            <w:bookmarkEnd w:id="60"/>
            <w:r>
              <w:rPr/>
              <w:drawing>
                <wp:inline distT="0" distB="0" distL="0" distR="0">
                  <wp:extent cx="7556500" cy="635000"/>
                  <wp:effectExtent l="0" t="0" r="0" b="0"/>
                  <wp:docPr id="688662124" name="Picture">
</wp:docPr>
                  <a:graphic>
                    <a:graphicData uri="http://schemas.openxmlformats.org/drawingml/2006/picture">
                      <pic:pic>
                        <pic:nvPicPr>
                          <pic:cNvPr id="688662124"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Support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Provenance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Workflow Repository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Flow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Flow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Source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Staging System</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Service Development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Specialization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Specialization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Fairdata platform</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Publishing platform</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Workflow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Governance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Documentation &amp; Support Systems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Lifecycle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Management Plan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Research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Workflow Support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61</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61" w:name="JR_PAGE_ANCHOR_0_62"/>
            <w:bookmarkEnd w:id="61"/>
            <w:r>
              <w:rPr/>
              <w:drawing>
                <wp:inline distT="0" distB="0" distL="0" distR="0">
                  <wp:extent cx="7556500" cy="635000"/>
                  <wp:effectExtent l="0" t="0" r="0" b="0"/>
                  <wp:docPr id="1261661384" name="Picture">
</wp:docPr>
                  <a:graphic>
                    <a:graphicData uri="http://schemas.openxmlformats.org/drawingml/2006/picture">
                      <pic:pic>
                        <pic:nvPicPr>
                          <pic:cNvPr id="1261661384"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Fairdata platform</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Source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Stewardship</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Rights and Legal Compliance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Infrastructure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Interoperability Frameworks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Management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Governance Systems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Software Development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Aggregation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Aggregation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Lifecycle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Publication Support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Actionable Data Management Plan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Triggering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Triggering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Event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Business Process</w:t>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62</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62" w:name="JR_PAGE_ANCHOR_0_63"/>
            <w:bookmarkEnd w:id="62"/>
            <w:r>
              <w:rPr/>
              <w:drawing>
                <wp:inline distT="0" distB="0" distL="0" distR="0">
                  <wp:extent cx="7556500" cy="635000"/>
                  <wp:effectExtent l="0" t="0" r="0" b="0"/>
                  <wp:docPr id="625361236" name="Picture">
</wp:docPr>
                  <a:graphic>
                    <a:graphicData uri="http://schemas.openxmlformats.org/drawingml/2006/picture">
                      <pic:pic>
                        <pic:nvPicPr>
                          <pic:cNvPr id="625361236"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Fairdata platform</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publication system</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Persistent Identifiers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Preservation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Preservation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Valuation and Meritation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Staging System</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ingestion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Access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Digital Object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planning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Harmonization and Crosswalks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Access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Ingested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Dumb Data Lake</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63</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63" w:name="JR_PAGE_ANCHOR_0_64"/>
            <w:bookmarkEnd w:id="63"/>
            <w:r>
              <w:rPr/>
              <w:drawing>
                <wp:inline distT="0" distB="0" distL="0" distR="0">
                  <wp:extent cx="7556500" cy="635000"/>
                  <wp:effectExtent l="0" t="0" r="0" b="0"/>
                  <wp:docPr id="1759030823" name="Picture">
</wp:docPr>
                  <a:graphic>
                    <a:graphicData uri="http://schemas.openxmlformats.org/drawingml/2006/picture">
                      <pic:pic>
                        <pic:nvPicPr>
                          <pic:cNvPr id="1759030823"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consulting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User Management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Lineage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Anonymization and Pseudonymization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Rights and Legal Compliance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Licensing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Infrastructure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consulting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Storage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Service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Storage</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64</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64" w:name="JR_PAGE_ANCHOR_0_65"/>
            <w:bookmarkEnd w:id="64"/>
            <w:r>
              <w:rPr/>
              <w:drawing>
                <wp:inline distT="0" distB="0" distL="0" distR="0">
                  <wp:extent cx="7556500" cy="635000"/>
                  <wp:effectExtent l="0" t="0" r="0" b="0"/>
                  <wp:docPr id="560383114" name="Picture">
</wp:docPr>
                  <a:graphic>
                    <a:graphicData uri="http://schemas.openxmlformats.org/drawingml/2006/picture">
                      <pic:pic>
                        <pic:nvPicPr>
                          <pic:cNvPr id="560383114"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Key value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Infrastructure Architecture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Preservation Architecture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Access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Raw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Dumb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Software Development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Management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PID Management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Virtual Research Environment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Domain solutions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Infrastructure Architecture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Domain Architectures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Flow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Flow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Clean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Smart Data Source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Infrastructure Architecture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Interoperability Frameworks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65</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65" w:name="JR_PAGE_ANCHOR_0_66"/>
            <w:bookmarkEnd w:id="65"/>
            <w:r>
              <w:rPr/>
              <w:drawing>
                <wp:inline distT="0" distB="0" distL="0" distR="0">
                  <wp:extent cx="7556500" cy="635000"/>
                  <wp:effectExtent l="0" t="0" r="0" b="0"/>
                  <wp:docPr id="2143419697" name="Picture">
</wp:docPr>
                  <a:graphic>
                    <a:graphicData uri="http://schemas.openxmlformats.org/drawingml/2006/picture">
                      <pic:pic>
                        <pic:nvPicPr>
                          <pic:cNvPr id="2143419697"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API Management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Aggregation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Aggregation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Lifecycle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Technology support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Research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Production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Cumulative and Big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Publication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Publication Support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Analytics And Reporting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Infrastructure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Consultation and Training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Networking and Collaboration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Architecture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Harmonization and Crosswalks (copy)</w:t>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66</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66" w:name="JR_PAGE_ANCHOR_0_67"/>
            <w:bookmarkEnd w:id="66"/>
            <w:r>
              <w:rPr/>
              <w:drawing>
                <wp:inline distT="0" distB="0" distL="0" distR="0">
                  <wp:extent cx="7556500" cy="635000"/>
                  <wp:effectExtent l="0" t="0" r="0" b="0"/>
                  <wp:docPr id="2105379089" name="Picture">
</wp:docPr>
                  <a:graphic>
                    <a:graphicData uri="http://schemas.openxmlformats.org/drawingml/2006/picture">
                      <pic:pic>
                        <pic:nvPicPr>
                          <pic:cNvPr id="2105379089"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Discovery Architecture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Interoperability and Standards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Publication Pipeline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validation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Infrastructure Architecture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Infrastructure Architecture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Sensitive Data Architecture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Publication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Publication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Workflow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Harmonization Pipeline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Scientific computing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Triggering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Triggering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Publication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67</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67" w:name="JR_PAGE_ANCHOR_0_68"/>
            <w:bookmarkEnd w:id="67"/>
            <w:r>
              <w:rPr/>
              <w:drawing>
                <wp:inline distT="0" distB="0" distL="0" distR="0">
                  <wp:extent cx="7556500" cy="635000"/>
                  <wp:effectExtent l="0" t="0" r="0" b="0"/>
                  <wp:docPr id="2113133067" name="Picture">
</wp:docPr>
                  <a:graphic>
                    <a:graphicData uri="http://schemas.openxmlformats.org/drawingml/2006/picture">
                      <pic:pic>
                        <pic:nvPicPr>
                          <pic:cNvPr id="2113133067"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Operational</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Document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Publishing platform</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Management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Infrastructure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Green Data Architecture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Rights and Legal Compliance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Policies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Storage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Clean Data Source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Documentation &amp; Support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Collaborative Wiki</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Triggering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Triggering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Proposal</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Preserve, Discard, Reuse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Visualization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Research Dataset</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68</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68" w:name="JR_PAGE_ANCHOR_0_69"/>
            <w:bookmarkEnd w:id="68"/>
            <w:r>
              <w:rPr/>
              <w:drawing>
                <wp:inline distT="0" distB="0" distL="0" distR="0">
                  <wp:extent cx="7556500" cy="635000"/>
                  <wp:effectExtent l="0" t="0" r="0" b="0"/>
                  <wp:docPr id="1076847093" name="Picture">
</wp:docPr>
                  <a:graphic>
                    <a:graphicData uri="http://schemas.openxmlformats.org/drawingml/2006/picture">
                      <pic:pic>
                        <pic:nvPicPr>
                          <pic:cNvPr id="1076847093"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Digital Object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Rights and Legal Compliance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Ethics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consulting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Interoperability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Persistent Identifiers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Assignment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Assignment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Production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Master and Reference Data Architecture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Harmonization Pipeline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Transformation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Triggering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Triggering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Clean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 Pipeline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Triggering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Triggering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Raw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Ingestion Pipeline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69</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69" w:name="JR_PAGE_ANCHOR_0_70"/>
            <w:bookmarkEnd w:id="69"/>
            <w:r>
              <w:rPr/>
              <w:drawing>
                <wp:inline distT="0" distB="0" distL="0" distR="0">
                  <wp:extent cx="7556500" cy="635000"/>
                  <wp:effectExtent l="0" t="0" r="0" b="0"/>
                  <wp:docPr id="1239821079" name="Picture">
</wp:docPr>
                  <a:graphic>
                    <a:graphicData uri="http://schemas.openxmlformats.org/drawingml/2006/picture">
                      <pic:pic>
                        <pic:nvPicPr>
                          <pic:cNvPr id="1239821079"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Semantic Artefact Repositories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Ontology &amp; Linked Data Platforms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Stewardship</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Citation and Attribution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Research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consulting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Specialized</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Columnar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Assignment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Assignment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Management Plan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Architecture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Sensitive Data Architecture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Stewardship</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Publication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Discovery Architecture</w:t>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70</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70" w:name="JR_PAGE_ANCHOR_0_71"/>
            <w:bookmarkEnd w:id="70"/>
            <w:r>
              <w:rPr/>
              <w:drawing>
                <wp:inline distT="0" distB="0" distL="0" distR="0">
                  <wp:extent cx="7556500" cy="635000"/>
                  <wp:effectExtent l="0" t="0" r="0" b="0"/>
                  <wp:docPr id="430740434" name="Picture">
</wp:docPr>
                  <a:graphic>
                    <a:graphicData uri="http://schemas.openxmlformats.org/drawingml/2006/picture">
                      <pic:pic>
                        <pic:nvPicPr>
                          <pic:cNvPr id="430740434"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Fairdata platform</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Machine Actionable Interface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Publication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Preservation Support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Staging System</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Ingested Data Source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Infrastructure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Publication Support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Process Development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Methods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Lineage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Process Development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Reproducible Research</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Assignment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Assignment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Proposal</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Staging System</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Quality assurance</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71</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71" w:name="JR_PAGE_ANCHOR_0_72"/>
            <w:bookmarkEnd w:id="71"/>
            <w:r>
              <w:rPr/>
              <w:drawing>
                <wp:inline distT="0" distB="0" distL="0" distR="0">
                  <wp:extent cx="7556500" cy="635000"/>
                  <wp:effectExtent l="0" t="0" r="0" b="0"/>
                  <wp:docPr id="1740687627" name="Picture">
</wp:docPr>
                  <a:graphic>
                    <a:graphicData uri="http://schemas.openxmlformats.org/drawingml/2006/picture">
                      <pic:pic>
                        <pic:nvPicPr>
                          <pic:cNvPr id="1740687627"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Hardware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Sensors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Flow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Flow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Staging System</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Storage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Process Development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Curation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Cumulative and Big Data</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Real-Time Data Processing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Artificial Intelligence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Assignment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Assignment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Standardization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Reference &amp; Master Data Management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Search Engine Optimization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Triggering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Triggering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Production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Graph</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72</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72" w:name="JR_PAGE_ANCHOR_0_73"/>
            <w:bookmarkEnd w:id="72"/>
            <w:r>
              <w:rPr/>
              <w:drawing>
                <wp:inline distT="0" distB="0" distL="0" distR="0">
                  <wp:extent cx="7556500" cy="635000"/>
                  <wp:effectExtent l="0" t="0" r="0" b="0"/>
                  <wp:docPr id="832219630" name="Picture">
</wp:docPr>
                  <a:graphic>
                    <a:graphicData uri="http://schemas.openxmlformats.org/drawingml/2006/picture">
                      <pic:pic>
                        <pic:nvPicPr>
                          <pic:cNvPr id="832219630"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Property graph</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Storage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Vector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Source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APIs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Quality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Flow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Flow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Smart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Source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Storage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Ledger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Triggering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Triggering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Preserve, Discard, Reuse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Publication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Aggregation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Aggregation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Lifecycle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Curator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Integration Development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73</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73" w:name="JR_PAGE_ANCHOR_0_74"/>
            <w:bookmarkEnd w:id="73"/>
            <w:r>
              <w:rPr/>
              <w:drawing>
                <wp:inline distT="0" distB="0" distL="0" distR="0">
                  <wp:extent cx="7556500" cy="635000"/>
                  <wp:effectExtent l="0" t="0" r="0" b="0"/>
                  <wp:docPr id="736431034" name="Picture">
</wp:docPr>
                  <a:graphic>
                    <a:graphicData uri="http://schemas.openxmlformats.org/drawingml/2006/picture">
                      <pic:pic>
                        <pic:nvPicPr>
                          <pic:cNvPr id="736431034"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Fairdata platform</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Preservation system</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Provenance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Code Repository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planning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Workflow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Infrastructure Governance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Database Management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Infrastructure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Preservation Architecture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Storage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Analytics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Database Management (copy)</w:t>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74</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74" w:name="JR_PAGE_ANCHOR_0_75"/>
            <w:bookmarkEnd w:id="74"/>
            <w:r>
              <w:rPr/>
              <w:drawing>
                <wp:inline distT="0" distB="0" distL="0" distR="0">
                  <wp:extent cx="7556500" cy="635000"/>
                  <wp:effectExtent l="0" t="0" r="0" b="0"/>
                  <wp:docPr id="355933666" name="Picture">
</wp:docPr>
                  <a:graphic>
                    <a:graphicData uri="http://schemas.openxmlformats.org/drawingml/2006/picture">
                      <pic:pic>
                        <pic:nvPicPr>
                          <pic:cNvPr id="355933666"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Stewardship</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Curation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Harmonization Pipeline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Cleaning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Scientific computing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Ingestion Pipeline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Ingestion frequency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Curator</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Preservation Support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Governance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Storage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Rights and Legal Compliance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Legal Framework</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Infrastructure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Quality Monitoring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Infrastructure Architecture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Green Data Architecture (copy)</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75</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75" w:name="JR_PAGE_ANCHOR_0_76"/>
            <w:bookmarkEnd w:id="75"/>
            <w:r>
              <w:rPr/>
              <w:drawing>
                <wp:inline distT="0" distB="0" distL="0" distR="0">
                  <wp:extent cx="7556500" cy="635000"/>
                  <wp:effectExtent l="0" t="0" r="0" b="0"/>
                  <wp:docPr id="53807796" name="Picture">
</wp:docPr>
                  <a:graphic>
                    <a:graphicData uri="http://schemas.openxmlformats.org/drawingml/2006/picture">
                      <pic:pic>
                        <pic:nvPicPr>
                          <pic:cNvPr id="53807796"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consulting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Methods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Artificial Intelligence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Governance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Fairdata platform</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Infrastructure Architecture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API Management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Process Development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Stewardship</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Management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Stewardship</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Preservation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Aggregation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Aggregation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Lifecycle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Funder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Source systems</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76</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76" w:name="JR_PAGE_ANCHOR_0_77"/>
            <w:bookmarkEnd w:id="76"/>
            <w:r>
              <w:rPr/>
              <w:drawing>
                <wp:inline distT="0" distB="0" distL="0" distR="0">
                  <wp:extent cx="7556500" cy="635000"/>
                  <wp:effectExtent l="0" t="0" r="0" b="0"/>
                  <wp:docPr id="87118438" name="Picture">
</wp:docPr>
                  <a:graphic>
                    <a:graphicData uri="http://schemas.openxmlformats.org/drawingml/2006/picture">
                      <pic:pic>
                        <pic:nvPicPr>
                          <pic:cNvPr id="87118438"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Filesystem</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Security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Operational</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Key value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Edge Computing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Access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Smart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Digital Twin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Interoperability Frameworks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Interoperability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Virtual Research Environment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notebooks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Architecture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77</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77" w:name="JR_PAGE_ANCHOR_0_78"/>
            <w:bookmarkEnd w:id="77"/>
            <w:r>
              <w:rPr/>
              <w:drawing>
                <wp:inline distT="0" distB="0" distL="0" distR="0">
                  <wp:extent cx="7556500" cy="635000"/>
                  <wp:effectExtent l="0" t="0" r="0" b="0"/>
                  <wp:docPr id="1411597673" name="Picture">
</wp:docPr>
                  <a:graphic>
                    <a:graphicData uri="http://schemas.openxmlformats.org/drawingml/2006/picture">
                      <pic:pic>
                        <pic:nvPicPr>
                          <pic:cNvPr id="1411597673"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Dataset Metadata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Workflow</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Research Dataset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Master and Reference Data Architecture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Flow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Flow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Raw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Ingested Data Source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Triggering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Triggering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Management Plan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Proposal</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Ontology Development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Rights and Legal Compliance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Legal Framework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Process Development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Curation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Infrastructure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Domain Architectures</w:t>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78</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78" w:name="JR_PAGE_ANCHOR_0_79"/>
            <w:bookmarkEnd w:id="78"/>
            <w:r>
              <w:rPr/>
              <w:drawing>
                <wp:inline distT="0" distB="0" distL="0" distR="0">
                  <wp:extent cx="7556500" cy="635000"/>
                  <wp:effectExtent l="0" t="0" r="0" b="0"/>
                  <wp:docPr id="2028177366" name="Picture">
</wp:docPr>
                  <a:graphic>
                    <a:graphicData uri="http://schemas.openxmlformats.org/drawingml/2006/picture">
                      <pic:pic>
                        <pic:nvPicPr>
                          <pic:cNvPr id="2028177366"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Reproducible Research</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Workflow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Lifecycle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Publishing platform</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Application Interface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Flow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Flow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Storage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Publishing platform</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Publication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Triggering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Triggering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Smart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 Pipeline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Specialization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Specialization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Virtual Research Environment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 Platform</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Infrastructure Architecture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Policies</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79</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79" w:name="JR_PAGE_ANCHOR_0_80"/>
            <w:bookmarkEnd w:id="79"/>
            <w:r>
              <w:rPr/>
              <w:drawing>
                <wp:inline distT="0" distB="0" distL="0" distR="0">
                  <wp:extent cx="7556500" cy="635000"/>
                  <wp:effectExtent l="0" t="0" r="0" b="0"/>
                  <wp:docPr id="1246052237" name="Picture">
</wp:docPr>
                  <a:graphic>
                    <a:graphicData uri="http://schemas.openxmlformats.org/drawingml/2006/picture">
                      <pic:pic>
                        <pic:nvPicPr>
                          <pic:cNvPr id="1246052237"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Rights and Legal Compliance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MyData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Triggering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Triggering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Researcher</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Lifecycle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Access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Smart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Product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Virtual Research Environment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Visualisation platforms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Infrastructure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Infrastructure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Specialization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Specialization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Research Dataset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Digital Object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Infrastructure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Preservation Support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Process Development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Citation and Attribution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Provenance Systems</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80</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80" w:name="JR_PAGE_ANCHOR_0_81"/>
            <w:bookmarkEnd w:id="80"/>
            <w:r>
              <w:rPr/>
              <w:drawing>
                <wp:inline distT="0" distB="0" distL="0" distR="0">
                  <wp:extent cx="7556500" cy="635000"/>
                  <wp:effectExtent l="0" t="0" r="0" b="0"/>
                  <wp:docPr id="2025395550" name="Picture">
</wp:docPr>
                  <a:graphic>
                    <a:graphicData uri="http://schemas.openxmlformats.org/drawingml/2006/picture">
                      <pic:pic>
                        <pic:nvPicPr>
                          <pic:cNvPr id="2025395550"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Issues &amp; Feedback</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Source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Database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Aggregation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Aggregation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Lifecycle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Researcher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Triggering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Triggering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Production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 Platform</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Machine learning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Versioning and Provenance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Publication Pipeline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preservation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Rights and Legal Compliance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Intellectual Property Rights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81</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81" w:name="JR_PAGE_ANCHOR_0_82"/>
            <w:bookmarkEnd w:id="81"/>
            <w:r>
              <w:rPr/>
              <w:drawing>
                <wp:inline distT="0" distB="0" distL="0" distR="0">
                  <wp:extent cx="7556500" cy="635000"/>
                  <wp:effectExtent l="0" t="0" r="0" b="0"/>
                  <wp:docPr id="1507906849" name="Picture">
</wp:docPr>
                  <a:graphic>
                    <a:graphicData uri="http://schemas.openxmlformats.org/drawingml/2006/picture">
                      <pic:pic>
                        <pic:nvPicPr>
                          <pic:cNvPr id="1507906849"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Analytics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Vector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Infrastructure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Curation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Access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Raw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Structured Data Dump</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Specialized</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Vector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Workflows, Pipelines and Deployment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Networking and Collaboration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Master and Reference Data Architecture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Flow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Flow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Hardware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Source systems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Storage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Document</w:t>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82</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82" w:name="JR_PAGE_ANCHOR_0_83"/>
            <w:bookmarkEnd w:id="82"/>
            <w:r>
              <w:rPr/>
              <w:drawing>
                <wp:inline distT="0" distB="0" distL="0" distR="0">
                  <wp:extent cx="7556500" cy="635000"/>
                  <wp:effectExtent l="0" t="0" r="0" b="0"/>
                  <wp:docPr id="1971344738" name="Picture">
</wp:docPr>
                  <a:graphic>
                    <a:graphicData uri="http://schemas.openxmlformats.org/drawingml/2006/picture">
                      <pic:pic>
                        <pic:nvPicPr>
                          <pic:cNvPr id="1971344738"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Management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Reference Data &amp; Taxonomies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Architecture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Triggering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Triggering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Researcher</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Proposal</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Staging System</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Event streaming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Assignment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Assignment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Lifecycle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Research Support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Triggering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Triggering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Ingested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Harmonization Pipeline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Analytics And Reporting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Access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Clean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Harmonized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Aggregation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Aggregation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Lifecycle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support</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83</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83" w:name="JR_PAGE_ANCHOR_0_84"/>
            <w:bookmarkEnd w:id="83"/>
            <w:r>
              <w:rPr/>
              <w:drawing>
                <wp:inline distT="0" distB="0" distL="0" distR="0">
                  <wp:extent cx="7556500" cy="635000"/>
                  <wp:effectExtent l="0" t="0" r="0" b="0"/>
                  <wp:docPr id="605884498" name="Picture">
</wp:docPr>
                  <a:graphic>
                    <a:graphicData uri="http://schemas.openxmlformats.org/drawingml/2006/picture">
                      <pic:pic>
                        <pic:nvPicPr>
                          <pic:cNvPr id="605884498"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Process Development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Reproducible Research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Triggering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Triggering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Management Plan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Production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Workflow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Workflows, Pipelines and Deployment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Development and Innovation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Infrastructure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Valuation and Meritation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Lifecycle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Publication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Storage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Analytics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Fairdata platform</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PID Resolver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Publishing platform</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84</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84" w:name="JR_PAGE_ANCHOR_0_85"/>
            <w:bookmarkEnd w:id="84"/>
            <w:r>
              <w:rPr/>
              <w:drawing>
                <wp:inline distT="0" distB="0" distL="0" distR="0">
                  <wp:extent cx="7556500" cy="635000"/>
                  <wp:effectExtent l="0" t="0" r="0" b="0"/>
                  <wp:docPr id="1339257929" name="Picture">
</wp:docPr>
                  <a:graphic>
                    <a:graphicData uri="http://schemas.openxmlformats.org/drawingml/2006/picture">
                      <pic:pic>
                        <pic:nvPicPr>
                          <pic:cNvPr id="1339257929"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Smart Data Source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Workflow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Publication Support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Policies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Reproducible Research</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Management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Crosswalks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Preservation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Curation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Risk Management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Publication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Stewardship</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Interoperability Frameworks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85</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85" w:name="JR_PAGE_ANCHOR_0_86"/>
            <w:bookmarkEnd w:id="85"/>
            <w:r>
              <w:rPr/>
              <w:drawing>
                <wp:inline distT="0" distB="0" distL="0" distR="0">
                  <wp:extent cx="7556500" cy="635000"/>
                  <wp:effectExtent l="0" t="0" r="0" b="0"/>
                  <wp:docPr id="398393072" name="Picture">
</wp:docPr>
                  <a:graphic>
                    <a:graphicData uri="http://schemas.openxmlformats.org/drawingml/2006/picture">
                      <pic:pic>
                        <pic:nvPicPr>
                          <pic:cNvPr id="398393072"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Infrastructure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Risk Management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Infrastructure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Sensitive Data Architecture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Workflow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Ingestion Pipeline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Storage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Object </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Process Development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MyData Principles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MyData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Process Development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Stewardship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Architecture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Ontology Development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Rights and Legal Compliance</w:t>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86</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86" w:name="JR_PAGE_ANCHOR_0_87"/>
            <w:bookmarkEnd w:id="86"/>
            <w:r>
              <w:rPr/>
              <w:drawing>
                <wp:inline distT="0" distB="0" distL="0" distR="0">
                  <wp:extent cx="7556500" cy="635000"/>
                  <wp:effectExtent l="0" t="0" r="0" b="0"/>
                  <wp:docPr id="1339736743" name="Picture">
</wp:docPr>
                  <a:graphic>
                    <a:graphicData uri="http://schemas.openxmlformats.org/drawingml/2006/picture">
                      <pic:pic>
                        <pic:nvPicPr>
                          <pic:cNvPr id="1339736743"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Encryption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Process Development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Methods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Sensitive Data Architecture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Process Development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Infrastructure Architecture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Cloud Architectures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Provenance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Lineage Systems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Operational</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Relational</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Governance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Publishing platform</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87</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87" w:name="JR_PAGE_ANCHOR_0_88"/>
            <w:bookmarkEnd w:id="87"/>
            <w:r>
              <w:rPr/>
              <w:drawing>
                <wp:inline distT="0" distB="0" distL="0" distR="0">
                  <wp:extent cx="7556500" cy="635000"/>
                  <wp:effectExtent l="0" t="0" r="0" b="0"/>
                  <wp:docPr id="1498416461" name="Picture">
</wp:docPr>
                  <a:graphic>
                    <a:graphicData uri="http://schemas.openxmlformats.org/drawingml/2006/picture">
                      <pic:pic>
                        <pic:nvPicPr>
                          <pic:cNvPr id="1498416461"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Infrastructure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Integration &amp; Interoperability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 Platform</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Scientific computing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Process Development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Policies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 Pipeline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Synthesizing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Hardware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Devices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Process Development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Principles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Funding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Virtual Research Environment</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88</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88" w:name="JR_PAGE_ANCHOR_0_89"/>
            <w:bookmarkEnd w:id="88"/>
            <w:r>
              <w:rPr/>
              <w:drawing>
                <wp:inline distT="0" distB="0" distL="0" distR="0">
                  <wp:extent cx="7556500" cy="635000"/>
                  <wp:effectExtent l="0" t="0" r="0" b="0"/>
                  <wp:docPr id="1684428673" name="Picture">
</wp:docPr>
                  <a:graphic>
                    <a:graphicData uri="http://schemas.openxmlformats.org/drawingml/2006/picture">
                      <pic:pic>
                        <pic:nvPicPr>
                          <pic:cNvPr id="1684428673"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 Platform</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Virtual Research Environment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null</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Access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Workflow</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Infrastructure scalability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Source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Raw Data Source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Management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Semantic Artefact Repositories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Ingestion Pipeline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control</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Infrastructure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MyData Principles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Process Development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MyData Principles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89</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89" w:name="JR_PAGE_ANCHOR_0_90"/>
            <w:bookmarkEnd w:id="89"/>
            <w:r>
              <w:rPr/>
              <w:drawing>
                <wp:inline distT="0" distB="0" distL="0" distR="0">
                  <wp:extent cx="7556500" cy="635000"/>
                  <wp:effectExtent l="0" t="0" r="0" b="0"/>
                  <wp:docPr id="1348937989" name="Picture">
</wp:docPr>
                  <a:graphic>
                    <a:graphicData uri="http://schemas.openxmlformats.org/drawingml/2006/picture">
                      <pic:pic>
                        <pic:nvPicPr>
                          <pic:cNvPr id="1348937989"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Methods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Access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Research Dataset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Standardization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Infrastructure Governance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Assignment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Assignment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Standardization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Integration &amp; Interoperability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Development and Innovation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Infrastructure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planning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Specialized</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Spatiotemporal</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Principles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Workflow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w:t>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90</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90" w:name="JR_PAGE_ANCHOR_0_91"/>
            <w:bookmarkEnd w:id="90"/>
            <w:r>
              <w:rPr/>
              <w:drawing>
                <wp:inline distT="0" distB="0" distL="0" distR="0">
                  <wp:extent cx="7556500" cy="635000"/>
                  <wp:effectExtent l="0" t="0" r="0" b="0"/>
                  <wp:docPr id="1793335880" name="Picture">
</wp:docPr>
                  <a:graphic>
                    <a:graphicData uri="http://schemas.openxmlformats.org/drawingml/2006/picture">
                      <pic:pic>
                        <pic:nvPicPr>
                          <pic:cNvPr id="1793335880"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Infrastructure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Funding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Workflow</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Digital Object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Triggering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Triggering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Preserve, Discard, Reuse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Proposal</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Rights and Legal Compliance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Licensing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Infrastructure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Reference &amp; Master Data Management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Access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Ingested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Querable Structured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Integration Development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Triggering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Triggering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Production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Management Plan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Triggering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Triggering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Publication Pipeline</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91</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91" w:name="JR_PAGE_ANCHOR_0_92"/>
            <w:bookmarkEnd w:id="91"/>
            <w:r>
              <w:rPr/>
              <w:drawing>
                <wp:inline distT="0" distB="0" distL="0" distR="0">
                  <wp:extent cx="7556500" cy="635000"/>
                  <wp:effectExtent l="0" t="0" r="0" b="0"/>
                  <wp:docPr id="1418993149" name="Picture">
</wp:docPr>
                  <a:graphic>
                    <a:graphicData uri="http://schemas.openxmlformats.org/drawingml/2006/picture">
                      <pic:pic>
                        <pic:nvPicPr>
                          <pic:cNvPr id="1418993149"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Harmonization Pipeline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Deduplication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Interoperability and Standards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Policies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Issues &amp; Feedback</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Source systems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Edge Computing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Governance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Funding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Provenance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Governance Systems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consulting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Management Plan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Semantic Artefact Repositories</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92</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92" w:name="JR_PAGE_ANCHOR_0_93"/>
            <w:bookmarkEnd w:id="92"/>
            <w:r>
              <w:rPr/>
              <w:drawing>
                <wp:inline distT="0" distB="0" distL="0" distR="0">
                  <wp:extent cx="7556500" cy="635000"/>
                  <wp:effectExtent l="0" t="0" r="0" b="0"/>
                  <wp:docPr id="1742805978" name="Picture">
</wp:docPr>
                  <a:graphic>
                    <a:graphicData uri="http://schemas.openxmlformats.org/drawingml/2006/picture">
                      <pic:pic>
                        <pic:nvPicPr>
                          <pic:cNvPr id="1742805978"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Model &amp; Schema Repositories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 Platform</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mining</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Access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Smart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Graph</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Infrastructure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API Management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Storage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Document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Real-Time Data Processing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Fairdata platform</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Publishing platform</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Cumulative and Big Data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consulting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Research Support</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93</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93" w:name="JR_PAGE_ANCHOR_0_94"/>
            <w:bookmarkEnd w:id="93"/>
            <w:r>
              <w:rPr/>
              <w:drawing>
                <wp:inline distT="0" distB="0" distL="0" distR="0">
                  <wp:extent cx="7556500" cy="635000"/>
                  <wp:effectExtent l="0" t="0" r="0" b="0"/>
                  <wp:docPr id="1404708351" name="Picture">
</wp:docPr>
                  <a:graphic>
                    <a:graphicData uri="http://schemas.openxmlformats.org/drawingml/2006/picture">
                      <pic:pic>
                        <pic:nvPicPr>
                          <pic:cNvPr id="1404708351"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Governance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Staging System</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Aggregation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Aggregation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Data Lifecycle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Service Owner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Infrastructure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Interoperability Frameworks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Management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Validation Tools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Research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Management Plan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Workflow Management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Publication Pipeline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Staging System</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Process engine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Access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Access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Clean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Master Data</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Scientific computing (copy)</w:t>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94</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94" w:name="JR_PAGE_ANCHOR_0_95"/>
            <w:bookmarkEnd w:id="94"/>
            <w:r>
              <w:rPr/>
              <w:drawing>
                <wp:inline distT="0" distB="0" distL="0" distR="0">
                  <wp:extent cx="7556500" cy="635000"/>
                  <wp:effectExtent l="0" t="0" r="0" b="0"/>
                  <wp:docPr id="1095941391" name="Picture">
</wp:docPr>
                  <a:graphic>
                    <a:graphicData uri="http://schemas.openxmlformats.org/drawingml/2006/picture">
                      <pic:pic>
                        <pic:nvPicPr>
                          <pic:cNvPr id="1095941391"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Preservation Support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Preserve, Discard, Reuse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Storage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Graph</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Publication Pipeline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Persistent identifiers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Flow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Flow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Ingested Data Source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Clean Data Source</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Association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Association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Metadata Management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Ontology &amp; Linked Data Platforms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MyData Principles</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Realization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Realization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Infrastructure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Legal Framework</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Information Architecture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Actionable Data Management Plan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Triggering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Triggering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Proposal</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Management Plan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95</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95" w:name="JR_PAGE_ANCHOR_0_96"/>
            <w:bookmarkEnd w:id="95"/>
            <w:r>
              <w:rPr/>
              <w:drawing>
                <wp:inline distT="0" distB="0" distL="0" distR="0">
                  <wp:extent cx="7556500" cy="635000"/>
                  <wp:effectExtent l="0" t="0" r="0" b="0"/>
                  <wp:docPr id="912677905" name="Picture">
</wp:docPr>
                  <a:graphic>
                    <a:graphicData uri="http://schemas.openxmlformats.org/drawingml/2006/picture">
                      <pic:pic>
                        <pic:nvPicPr>
                          <pic:cNvPr id="912677905"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Security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Analytics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Columnar</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Encryption</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 (copy)</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Visualization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Governance Systems</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Processing Platform</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Serving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Serving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Infrastructure Governance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Project Proposal</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Specialized</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Graph</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Storage</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Specialized</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Data Engineering (copy)</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96</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tbl>
      <w:tblPr>
        <w:tblLayout w:type="fixed"/>
      </w:tblPr>
      <w:tblGrid>
        <w:gridCol w:w="1"/>
        <w:gridCol w:w="3000"/>
        <w:gridCol w:w="5080"/>
        <w:gridCol w:w="1620"/>
        <w:gridCol w:w="600"/>
        <w:gridCol w:w="1"/>
      </w:tblGrid>
      <w:tr>
        <w:trPr>
          <w:trHeight w:hRule="exact" w:val="1000"/>
        </w:trPr>
        <w:tc>
          <w:tcPr>
            <w:gridSpan w:val="6"/>
            <w:tcMar>
              <w:top w:w="0" w:type="dxa"/>
              <w:left w:w="0" w:type="dxa"/>
              <w:bottom w:w="0" w:type="dxa"/>
              <w:right w:w="0" w:type="dxa"/>
            </w:tcMar>
            <w:vAlign w:val="top"/>
          </w:tcPr>
          <w:p>
            <w:pPr>
              <w:pageBreakBefore/>
              <w:jc w:val="left"/>
              <w:spacing w:lineRule="auto" w:line="240" w:after="0" w:before="0"/>
            </w:pPr>
            <w:bookmarkStart w:id="96" w:name="JR_PAGE_ANCHOR_0_97"/>
            <w:bookmarkEnd w:id="96"/>
            <w:r>
              <w:rPr/>
              <w:drawing>
                <wp:inline distT="0" distB="0" distL="0" distR="0">
                  <wp:extent cx="7556500" cy="635000"/>
                  <wp:effectExtent l="0" t="0" r="0" b="0"/>
                  <wp:docPr id="497402269" name="Picture">
</wp:docPr>
                  <a:graphic>
                    <a:graphicData uri="http://schemas.openxmlformats.org/drawingml/2006/picture">
                      <pic:pic>
                        <pic:nvPicPr>
                          <pic:cNvPr id="497402269" name="Picture"/>
                          <pic:cNvPicPr/>
                        </pic:nvPicPr>
                        <pic:blipFill>
                          <a:blip r:embed="img_0_1_0.png"/>
                          <a:srcRect b="79912"/>
                          <a:stretch>
                            <a:fillRect/>
                          </a:stretch>
                        </pic:blipFill>
                        <pic:spPr>
                          <a:xfrm>
                            <a:off x="0" y="0"/>
                            <a:ext cx="7556500" cy="635000"/>
                          </a:xfrm>
                          <a:prstGeom prst="rect"/>
                        </pic:spPr>
                      </pic:pic>
                    </a:graphicData>
                  </a:graphic>
                </wp:inline>
              </w:drawing>
            </w: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Workflows, Pipelines and Deployment (copy)</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Mar>
              <w:top w:w="0" w:type="dxa"/>
              <w:left w:w="0" w:type="dxa"/>
              <w:bottom w:w="0" w:type="dxa"/>
              <w:right w:w="0" w:type="dxa"/>
            </w:tcMar>
            <w:vAlign w:val="top"/>
          </w:tcPr>
          <w:p>
            <w:pPr>
              <w:pStyle w:val="Normal"/>
              <w:ind/>
            </w:pPr>
            <w:r>
              <w:rPr>
                <w:sz w:val="26"/>
              </w:rPr>
              <w:t xml:space="preserve">Composition relation</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Type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Composition relation</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Source</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Research Data Process Development</w:t>
            </w:r>
          </w:p>
        </w:tc>
        <w:tc>
          <w:tcPr>
     </w:tcPr>
          <w:p>
            <w:pPr>
              <w:pStyle w:val="EMPTY_CELL_STYLE"/>
            </w:pPr>
          </w:p>
        </w:tc>
      </w:tr>
      <w:tr>
        <w:trPr>
          <w:trHeight w:hRule="exact" w:val="280"/>
        </w:trPr>
        <w:tc>
          <w:tcPr>
     </w:tcPr>
          <w:p>
            <w:pPr>
              <w:pStyle w:val="EMPTY_CELL_STYLE"/>
            </w:pPr>
          </w:p>
        </w:tc>
        <w:tc>
          <w:tcPr>
            <w:shd w:val="clear" w:color="auto" w:fill="A2C7DA"/>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header"/>
              <w:ind/>
            </w:pPr>
            <w:r>
              <w:rPr>
       </w:rPr>
              <w:t xml:space="preserve">Target</w:t>
            </w:r>
          </w:p>
        </w:tc>
        <w:tc>
          <w:tcPr>
            <w:gridSpan w:val="3"/>
            <w:tcBorders>
              <w:top w:val="single" w:sz="4" w:space="0" w:color="7CA9BF"/>
              <w:left w:val="single" w:sz="4" w:space="0" w:color="7CA9BF"/>
              <w:bottom w:val="single" w:sz="4" w:space="0" w:color="7CA9BF"/>
              <w:right w:val="single" w:sz="4" w:space="0" w:color="7CA9BF"/>
            </w:tcBorders>
            <w:tcMar>
              <w:top w:w="40" w:type="dxa"/>
              <w:left w:w="40" w:type="dxa"/>
              <w:bottom w:w="40" w:type="dxa"/>
              <w:right w:w="40" w:type="dxa"/>
            </w:tcMar>
            <w:vAlign w:val="center"/>
          </w:tcPr>
          <w:p>
            <w:pPr>
              <w:pStyle w:val="Table row"/>
              <w:ind/>
            </w:pPr>
            <w:r>
              <w:rPr>
       </w:rPr>
              <w:t xml:space="preserve">FAIR Principles</w:t>
            </w:r>
          </w:p>
        </w:tc>
        <w:tc>
          <w:tcPr>
     </w:tcPr>
          <w:p>
            <w:pPr>
              <w:pStyle w:val="EMPTY_CELL_STYLE"/>
            </w:pPr>
          </w:p>
        </w:tc>
      </w:tr>
      <w:tr>
        <w:trPr>
          <w:trHeight w:hRule="exact" w:val="12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gridSpan w:val="2"/>
            <w:tcMar>
              <w:top w:w="0" w:type="dxa"/>
              <w:left w:w="0" w:type="dxa"/>
              <w:bottom w:w="0" w:type="dxa"/>
              <w:right w:w="0" w:type="dxa"/>
            </w:tcMar>
            <w:vAlign w:val="center"/>
          </w:tcPr>
          <w:p>
            <w:pPr>
              <w:pStyle w:val="Page footer"/>
              <w:ind/>
            </w:pPr>
            <w:r>
              <w:rPr>
       </w:rPr>
              <w:t xml:space="preserve">Reference Architecture for FAIR Data Infrastructures</w:t>
            </w:r>
          </w:p>
        </w:tc>
        <w:tc>
          <w:tcPr>
            <w:tcMar>
              <w:top w:w="0" w:type="dxa"/>
              <w:left w:w="0" w:type="dxa"/>
              <w:bottom w:w="0" w:type="dxa"/>
              <w:right w:w="0" w:type="dxa"/>
            </w:tcMar>
            <w:vAlign w:val="center"/>
          </w:tcPr>
          <w:p>
            <w:pPr>
              <w:pStyle w:val="Page footer"/>
              <w:ind/>
              <w:jc w:val="right"/>
            </w:pPr>
            <w:r>
              <w:rPr>
       </w:rPr>
              <w:t xml:space="preserve">97</w:t>
            </w:r>
          </w:p>
        </w:tc>
        <w:tc>
          <w:tcPr>
            <w:tcMar>
              <w:top w:w="0" w:type="dxa"/>
              <w:left w:w="0" w:type="dxa"/>
              <w:bottom w:w="0" w:type="dxa"/>
              <w:right w:w="0" w:type="dxa"/>
            </w:tcMar>
            <w:vAlign w:val="center"/>
          </w:tcPr>
          <w:p>
            <w:pPr>
              <w:pStyle w:val="Page footer"/>
              <w:ind/>
            </w:pPr>
            <w:r>
              <w:rPr>
       </w:rPr>
              <w:t xml:space="preserve"> / 97</w:t>
            </w:r>
          </w:p>
        </w:tc>
        <w:tc>
          <w:tcPr>
     </w:tcPr>
          <w:p>
            <w:pPr>
              <w:pStyle w:val="EMPTY_CELL_STYLE"/>
            </w:pPr>
          </w:p>
        </w:tc>
      </w:tr>
    </w:tbl>
    <w:sectPr>
      <w:pgSz w:w="11900" w:h="16840" w:orient="portrait"/>
      <w:pgMar w:top="0" w:right="800" w:bottom="0" w:left="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Normal">
    <w:name w:val="Normal"/>
    <w:qFormat/>
    <w:pPr>
      <w:ind/>
    </w:pPr>
    <w:rPr>
      <w:rFonts w:ascii="DejaVu Sans" w:hAnsi="DejaVu Sans" w:eastAsia="DejaVu Sans" w:cs="DejaVu Sans"/>
      <w:color w:val="000000"/>
      <w:sz w:val="24"/>
    </w:rPr>
  </w:style>
  <w:style w:type="paragraph" w:styleId="Title">
    <w:name w:val="Title"/>
    <w:qFormat/>
    <w:basedOn w:val="Normal"/>
    <w:pPr>
      <w:ind/>
    </w:pPr>
    <w:rPr>
      <w:sz w:val="44"/>
    </w:rPr>
  </w:style>
  <w:style w:type="paragraph" w:styleId="Title Date">
    <w:name w:val="Title Date"/>
    <w:qFormat/>
    <w:basedOn w:val="Normal"/>
    <w:pPr>
      <w:ind/>
    </w:pPr>
    <w:rPr>
      <w:sz w:val="20"/>
    </w:rPr>
  </w:style>
  <w:style w:type="paragraph" w:styleId="Page footer">
    <w:name w:val="Page footer"/>
    <w:qFormat/>
    <w:basedOn w:val="Normal"/>
    <w:pPr>
      <w:ind/>
    </w:pPr>
    <w:rPr>
      <w:color w:val="666666"/>
      <w:sz w:val="16"/>
    </w:rPr>
  </w:style>
  <w:style w:type="paragraph" w:styleId="Title 1">
    <w:name w:val="Title 1"/>
    <w:qFormat/>
    <w:basedOn w:val="Normal"/>
    <w:pPr>
      <w:ind/>
    </w:pPr>
    <w:rPr>
      <w:color w:val="7CA9BF"/>
      <w:sz w:val="40"/>
    </w:rPr>
  </w:style>
  <w:style w:type="paragraph" w:styleId="Title 2">
    <w:name w:val="Title 2"/>
    <w:qFormat/>
    <w:basedOn w:val="Normal"/>
    <w:pPr>
      <w:ind/>
    </w:pPr>
    <w:rPr>
      <w:color w:val="7CA9BF"/>
      <w:sz w:val="32"/>
    </w:rPr>
  </w:style>
  <w:style w:type="paragraph" w:styleId="Table row">
    <w:name w:val="Table row"/>
    <w:qFormat/>
    <w:basedOn w:val="Normal"/>
    <w:pPr>
      <w:ind/>
      <w:jc w:val="left"/>
    </w:pPr>
    <w:rPr>
      <w:sz w:val="20"/>
    </w:rPr>
  </w:style>
  <w:style w:type="paragraph" w:styleId="Table header">
    <w:name w:val="Table header"/>
    <w:qFormat/>
    <w:basedOn w:val="Table row"/>
    <w:pPr>
      <w:ind/>
    </w:pPr>
    <w:rPr>
      <w:b w:val="true"/>
    </w:rPr>
  </w:style>
  <w:style w:type="paragraph" w:styleId="Title 3">
    <w:name w:val="Title 3"/>
    <w:qFormat/>
    <w:basedOn w:val="Normal"/>
    <w:pPr>
      <w:ind/>
    </w:pPr>
    <w:rPr>
      <w:color w:val="7CA9BF"/>
      <w:sz w:val="28"/>
    </w:rPr>
  </w:style>
  <w:style w:type="paragraph" w:styleId="Italic">
    <w:name w:val="Italic"/>
    <w:qFormat/>
    <w:basedOn w:val="Normal"/>
    <w:pPr>
      <w:ind/>
    </w:pPr>
    <w:rPr>
      <w:i w:val="true"/>
    </w:rPr>
  </w:style>
  <w:style w:type="paragraph" w:styleId="Documentation">
    <w:name w:val="Documentation"/>
    <w:qFormat/>
    <w:basedOn w:val="Normal"/>
    <w:pPr>
      <w:ind/>
    </w:pPr>
    <w:rP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1_0.png" Type="http://schemas.openxmlformats.org/officeDocument/2006/relationships/image" Target="media/img_0_1_0.png"/>
 <Relationship Id="img_0_2_4.png" Type="http://schemas.openxmlformats.org/officeDocument/2006/relationships/image" Target="media/img_0_2_4.png"/>
 <Relationship Id="img_0_6_3.png" Type="http://schemas.openxmlformats.org/officeDocument/2006/relationships/image" Target="media/img_0_6_3.png"/>
 <Relationship Id="img_0_9_3.png" Type="http://schemas.openxmlformats.org/officeDocument/2006/relationships/image" Target="media/img_0_9_3.png"/>
 <Relationship Id="img_0_11_3.png" Type="http://schemas.openxmlformats.org/officeDocument/2006/relationships/image" Target="media/img_0_11_3.png"/>
 <Relationship Id="img_0_12_3.png" Type="http://schemas.openxmlformats.org/officeDocument/2006/relationships/image" Target="media/img_0_12_3.png"/>
 <Relationship Id="img_0_13_3.png" Type="http://schemas.openxmlformats.org/officeDocument/2006/relationships/image" Target="media/img_0_13_3.png"/>
 <Relationship Id="img_0_14_3.png" Type="http://schemas.openxmlformats.org/officeDocument/2006/relationships/image" Target="media/img_0_14_3.png"/>
</Relationships>

</file>

<file path=docProps/app.xml><?xml version="1.0" encoding="utf-8"?>
<Properties xmlns="http://schemas.openxmlformats.org/officeDocument/2006/extended-properties">
  <Application>JasperReports Library version 6.7.1</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